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0A8BF4" w14:textId="1FD01675" w:rsidR="00207C79" w:rsidRDefault="0031121D" w:rsidP="002812F7">
      <w:pPr>
        <w:ind w:left="0" w:hanging="2"/>
        <w:jc w:val="center"/>
        <w:rPr>
          <w:color w:val="0070C0"/>
          <w:sz w:val="18"/>
          <w:szCs w:val="18"/>
        </w:rPr>
      </w:pPr>
      <w:r>
        <w:rPr>
          <w:noProof/>
        </w:rPr>
        <w:drawing>
          <wp:anchor distT="0" distB="0" distL="0" distR="0" simplePos="0" relativeHeight="251659264" behindDoc="1" locked="0" layoutInCell="1" hidden="0" allowOverlap="1" wp14:anchorId="35C3A1A8" wp14:editId="5E3B510F">
            <wp:simplePos x="0" y="0"/>
            <wp:positionH relativeFrom="column">
              <wp:posOffset>4648200</wp:posOffset>
            </wp:positionH>
            <wp:positionV relativeFrom="paragraph">
              <wp:posOffset>173355</wp:posOffset>
            </wp:positionV>
            <wp:extent cx="895350" cy="1014095"/>
            <wp:effectExtent l="0" t="0" r="0" b="0"/>
            <wp:wrapNone/>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895350" cy="1014095"/>
                    </a:xfrm>
                    <a:prstGeom prst="rect">
                      <a:avLst/>
                    </a:prstGeom>
                    <a:ln/>
                  </pic:spPr>
                </pic:pic>
              </a:graphicData>
            </a:graphic>
          </wp:anchor>
        </w:drawing>
      </w:r>
      <w:r w:rsidR="002812F7">
        <w:rPr>
          <w:noProof/>
        </w:rPr>
        <w:drawing>
          <wp:anchor distT="0" distB="0" distL="114300" distR="114300" simplePos="0" relativeHeight="251658240" behindDoc="0" locked="0" layoutInCell="1" hidden="0" allowOverlap="1" wp14:anchorId="2A1529E4" wp14:editId="0CFA3E41">
            <wp:simplePos x="0" y="0"/>
            <wp:positionH relativeFrom="column">
              <wp:posOffset>-653415</wp:posOffset>
            </wp:positionH>
            <wp:positionV relativeFrom="paragraph">
              <wp:posOffset>111125</wp:posOffset>
            </wp:positionV>
            <wp:extent cx="1059180" cy="1071245"/>
            <wp:effectExtent l="0" t="0" r="762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l="15385" t="-2746" r="17691" b="6041"/>
                    <a:stretch>
                      <a:fillRect/>
                    </a:stretch>
                  </pic:blipFill>
                  <pic:spPr>
                    <a:xfrm>
                      <a:off x="0" y="0"/>
                      <a:ext cx="1059180" cy="1071245"/>
                    </a:xfrm>
                    <a:prstGeom prst="rect">
                      <a:avLst/>
                    </a:prstGeom>
                    <a:ln/>
                  </pic:spPr>
                </pic:pic>
              </a:graphicData>
            </a:graphic>
          </wp:anchor>
        </w:drawing>
      </w:r>
      <w:r w:rsidR="002812F7">
        <w:rPr>
          <w:noProof/>
        </w:rPr>
        <mc:AlternateContent>
          <mc:Choice Requires="wpg">
            <w:drawing>
              <wp:anchor distT="0" distB="0" distL="0" distR="0" simplePos="0" relativeHeight="251660288" behindDoc="1" locked="0" layoutInCell="1" hidden="0" allowOverlap="1" wp14:anchorId="606A12E8" wp14:editId="147E6950">
                <wp:simplePos x="0" y="0"/>
                <wp:positionH relativeFrom="page">
                  <wp:posOffset>789305</wp:posOffset>
                </wp:positionH>
                <wp:positionV relativeFrom="page">
                  <wp:posOffset>628015</wp:posOffset>
                </wp:positionV>
                <wp:extent cx="5711190" cy="4445"/>
                <wp:effectExtent l="0" t="95250" r="22860" b="90805"/>
                <wp:wrapNone/>
                <wp:docPr id="1" name="Group 1"/>
                <wp:cNvGraphicFramePr/>
                <a:graphic xmlns:a="http://schemas.openxmlformats.org/drawingml/2006/main">
                  <a:graphicData uri="http://schemas.microsoft.com/office/word/2010/wordprocessingGroup">
                    <wpg:wgp>
                      <wpg:cNvGrpSpPr/>
                      <wpg:grpSpPr>
                        <a:xfrm>
                          <a:off x="0" y="0"/>
                          <a:ext cx="5711190" cy="4445"/>
                          <a:chOff x="2490405" y="3777778"/>
                          <a:chExt cx="5709920" cy="1905"/>
                        </a:xfrm>
                      </wpg:grpSpPr>
                      <wpg:grpSp>
                        <wpg:cNvPr id="445901497" name="Group 445901497"/>
                        <wpg:cNvGrpSpPr/>
                        <wpg:grpSpPr>
                          <a:xfrm>
                            <a:off x="2490405" y="3777778"/>
                            <a:ext cx="5709920" cy="1905"/>
                            <a:chOff x="748" y="1098"/>
                            <a:chExt cx="8991" cy="3"/>
                          </a:xfrm>
                        </wpg:grpSpPr>
                        <wps:wsp>
                          <wps:cNvPr id="1285399368" name="Rectangle 1285399368"/>
                          <wps:cNvSpPr/>
                          <wps:spPr>
                            <a:xfrm>
                              <a:off x="748" y="1098"/>
                              <a:ext cx="8975" cy="0"/>
                            </a:xfrm>
                            <a:prstGeom prst="rect">
                              <a:avLst/>
                            </a:prstGeom>
                            <a:noFill/>
                            <a:ln>
                              <a:noFill/>
                            </a:ln>
                          </wps:spPr>
                          <wps:txbx>
                            <w:txbxContent>
                              <w:p w14:paraId="23B2B8C8" w14:textId="77777777" w:rsidR="00FE473A" w:rsidRDefault="00FE473A">
                                <w:pPr>
                                  <w:spacing w:after="0" w:line="240" w:lineRule="auto"/>
                                  <w:ind w:left="0" w:hanging="2"/>
                                </w:pPr>
                              </w:p>
                            </w:txbxContent>
                          </wps:txbx>
                          <wps:bodyPr spcFirstLastPara="1" wrap="square" lIns="91425" tIns="91425" rIns="91425" bIns="91425" anchor="ctr" anchorCtr="0">
                            <a:noAutofit/>
                          </wps:bodyPr>
                        </wps:wsp>
                        <wps:wsp>
                          <wps:cNvPr id="900366746" name="Freeform: Shape 900366746"/>
                          <wps:cNvSpPr/>
                          <wps:spPr>
                            <a:xfrm>
                              <a:off x="752" y="1101"/>
                              <a:ext cx="8987" cy="0"/>
                            </a:xfrm>
                            <a:custGeom>
                              <a:avLst/>
                              <a:gdLst/>
                              <a:ahLst/>
                              <a:cxnLst/>
                              <a:rect l="l" t="t" r="r" b="b"/>
                              <a:pathLst>
                                <a:path w="8987" h="120000" extrusionOk="0">
                                  <a:moveTo>
                                    <a:pt x="0" y="0"/>
                                  </a:moveTo>
                                  <a:lnTo>
                                    <a:pt x="8987"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1854921290" name="Freeform: Shape 1854921290"/>
                          <wps:cNvSpPr/>
                          <wps:spPr>
                            <a:xfrm>
                              <a:off x="752" y="1101"/>
                              <a:ext cx="8987" cy="0"/>
                            </a:xfrm>
                            <a:custGeom>
                              <a:avLst/>
                              <a:gdLst/>
                              <a:ahLst/>
                              <a:cxnLst/>
                              <a:rect l="l" t="t" r="r" b="b"/>
                              <a:pathLst>
                                <a:path w="8987" h="120000" extrusionOk="0">
                                  <a:moveTo>
                                    <a:pt x="0" y="0"/>
                                  </a:moveTo>
                                  <a:lnTo>
                                    <a:pt x="8987"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 o:spid="_x0000_s1026" style="position:absolute;left:0;text-align:left;margin-left:62.15pt;margin-top:49.45pt;width:449.7pt;height:.35pt;z-index:-251656192;mso-wrap-distance-left:0;mso-wrap-distance-right:0;mso-position-horizontal-relative:page;mso-position-vertical-relative:page" coordorigin="24904,37777" coordsize="570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">
                <v:group id="Group 445901497" o:spid="_x0000_s1027" style="position:absolute;left:24904;top:37777;width:57099;height:19" coordorigin="748,1098" coordsize="89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BovGDnL&#10;AAAA4gAAAA8AAAAAAAAAAAAAAAAAqgIAAGRycy9kb3ducmV2LnhtbFBLBQYAAAAABAAEAPoAAACi&#10;AwAAAAA=&#10;">
                  <v:rect id="Rectangle 1285399368" o:spid="_x0000_s1028" style="position:absolute;left:748;top:1098;width:8975;height: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lDcoA&#10;AADjAAAADwAAAGRycy9kb3ducmV2LnhtbESPQU/DMAyF70j7D5EncWMpHVRrWTYBAgl22jp+gGlM&#10;U9E4pQlb+ff4gMTRfs/vfV5vJ9+rE42xC2zgepGBIm6C7bg18HZ8vlqBignZYh+YDPxQhO1mdrHG&#10;yoYzH+hUp1ZJCMcKDbiUhkrr2DjyGBdhIBbtI4wek4xjq+2IZwn3vc6zrNAeO5YGhwM9Omo+629v&#10;YH8TKH/K40Pd+tJN78fd6xcWxlzOp/s7UImm9G/+u36xgp+vbpdluSwEWn6SBejN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rspQ3KAAAA4wAAAA8AAAAAAAAAAAAAAAAAmAIA&#10;AGRycy9kb3ducmV2LnhtbFBLBQYAAAAABAAEAPUAAACPAwAAAAA=&#10;" filled="f" stroked="f">
                    <v:textbox inset="2.53958mm,2.53958mm,2.53958mm,2.53958mm">
                      <w:txbxContent>
                        <w:p w14:paraId="23B2B8C8" w14:textId="77777777" w:rsidR="00FE473A" w:rsidRDefault="00FE473A">
                          <w:pPr>
                            <w:spacing w:after="0" w:line="240" w:lineRule="auto"/>
                            <w:ind w:left="0" w:hanging="2"/>
                          </w:pPr>
                        </w:p>
                      </w:txbxContent>
                    </v:textbox>
                  </v:rect>
                  <v:shape id="Freeform: Shape 900366746" o:spid="_x0000_s1029" style="position:absolute;left:752;top:1101;width:8987;height:0;visibility:visible;mso-wrap-style:square;v-text-anchor:middle" coordsize="8987,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lQ9skA&#10;AADiAAAADwAAAGRycy9kb3ducmV2LnhtbESPQUsDMRSE70L/Q3gFbzapltVdm5ZSEHrUrVS8vW6e&#10;m8XNy5qk7frvjSB4HGbmG2a5Hl0vzhRi51nDfKZAEDfedNxqeN0/3TyAiAnZYO+ZNHxThPVqcrXE&#10;yvgLv9C5Tq3IEI4VarApDZWUsbHkMM78QJy9Dx8cpixDK03AS4a7Xt4qVUiHHecFiwNtLTWf9clp&#10;ONq6fSuPz3jYLd4PW18G83UKWl9Px80jiERj+g//tXdGQ6nUXVHcLwr4vZTvgFz9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hlQ9skAAADiAAAADwAAAAAAAAAAAAAAAACYAgAA&#10;ZHJzL2Rvd25yZXYueG1sUEsFBgAAAAAEAAQA9QAAAI4DAAAAAA==&#10;" path="m,l8987,e" filled="f">
                    <v:path arrowok="t" o:extrusionok="f"/>
                  </v:shape>
                  <v:shape id="Freeform: Shape 1854921290" o:spid="_x0000_s1030" style="position:absolute;left:752;top:1101;width:8987;height:0;visibility:visible;mso-wrap-style:square;v-text-anchor:middle" coordsize="8987,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WB8oA&#10;AADjAAAADwAAAGRycy9kb3ducmV2LnhtbESPQU/DMAyF70j8h8hI3Fi6aqC1LJvQJKQdoUxD3LzG&#10;NBWNU5JsK/8eH5A42n5+732rzeQHdaaY+sAG5rMCFHEbbM+dgf3b890SVMrIFofAZOCHEmzW11cr&#10;rG248Cudm9wpMeFUowGX81hrnVpHHtMsjMRy+wzRY5YxdtpGvIi5H3RZFA/aY8+S4HCkraP2qzl5&#10;A0fXdO/V8QUPu8XHYRuqaL9P0Zjbm+npEVSmKf+L/753Vuov7xdVOS8roRAmWYBe/w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3P1gfKAAAA4wAAAA8AAAAAAAAAAAAAAAAAmAIA&#10;AGRycy9kb3ducmV2LnhtbFBLBQYAAAAABAAEAPUAAACPAwAAAAA=&#10;" path="m,l8987,e" filled="f">
                    <v:path arrowok="t" o:extrusionok="f"/>
                  </v:shape>
                </v:group>
                <w10:wrap anchorx="page" anchory="page"/>
              </v:group>
            </w:pict>
          </mc:Fallback>
        </mc:AlternateContent>
      </w:r>
      <w:proofErr w:type="gramStart"/>
      <w:r w:rsidR="00BC562E">
        <w:rPr>
          <w:color w:val="0070C0"/>
          <w:sz w:val="18"/>
          <w:szCs w:val="18"/>
        </w:rPr>
        <w:t>Mumtaz :</w:t>
      </w:r>
      <w:proofErr w:type="gramEnd"/>
      <w:r w:rsidR="00BC562E">
        <w:rPr>
          <w:color w:val="0070C0"/>
          <w:sz w:val="18"/>
          <w:szCs w:val="18"/>
        </w:rPr>
        <w:t xml:space="preserve"> Jurnal E</w:t>
      </w:r>
      <w:r w:rsidR="002812F7">
        <w:rPr>
          <w:color w:val="0070C0"/>
          <w:sz w:val="18"/>
          <w:szCs w:val="18"/>
        </w:rPr>
        <w:t>konomi dan Bisnis Islam Volume 4, Nomor 2</w:t>
      </w:r>
      <w:r w:rsidR="00BC562E">
        <w:rPr>
          <w:color w:val="0070C0"/>
          <w:sz w:val="18"/>
          <w:szCs w:val="18"/>
        </w:rPr>
        <w:t xml:space="preserve">, </w:t>
      </w:r>
      <w:r w:rsidR="002812F7">
        <w:rPr>
          <w:color w:val="0070C0"/>
          <w:sz w:val="18"/>
          <w:szCs w:val="18"/>
        </w:rPr>
        <w:t>Juli 2024</w:t>
      </w:r>
    </w:p>
    <w:p w14:paraId="1EA7EC7B" w14:textId="77777777" w:rsidR="00207C79" w:rsidRDefault="00BC562E">
      <w:pPr>
        <w:ind w:left="0" w:hanging="2"/>
        <w:jc w:val="center"/>
        <w:rPr>
          <w:color w:val="0070C0"/>
          <w:sz w:val="18"/>
          <w:szCs w:val="18"/>
        </w:rPr>
      </w:pPr>
      <w:r>
        <w:rPr>
          <w:color w:val="0070C0"/>
          <w:sz w:val="18"/>
          <w:szCs w:val="18"/>
        </w:rPr>
        <w:t>E-</w:t>
      </w:r>
      <w:proofErr w:type="gramStart"/>
      <w:r>
        <w:rPr>
          <w:color w:val="0070C0"/>
          <w:sz w:val="18"/>
          <w:szCs w:val="18"/>
        </w:rPr>
        <w:t>ISSN :</w:t>
      </w:r>
      <w:proofErr w:type="gramEnd"/>
      <w:r>
        <w:rPr>
          <w:color w:val="0070C0"/>
          <w:sz w:val="18"/>
          <w:szCs w:val="18"/>
        </w:rPr>
        <w:t xml:space="preserve"> 2828-3856 ; P-ISSN : 2828-3848</w:t>
      </w:r>
    </w:p>
    <w:p w14:paraId="2B27E02F" w14:textId="5356C291" w:rsidR="00207C79" w:rsidRDefault="00BC562E" w:rsidP="002812F7">
      <w:pPr>
        <w:spacing w:before="13"/>
        <w:ind w:left="1" w:hanging="3"/>
        <w:jc w:val="center"/>
        <w:rPr>
          <w:sz w:val="30"/>
          <w:szCs w:val="30"/>
        </w:rPr>
      </w:pPr>
      <w:proofErr w:type="gramStart"/>
      <w:r>
        <w:rPr>
          <w:b/>
          <w:sz w:val="30"/>
          <w:szCs w:val="30"/>
        </w:rPr>
        <w:t>Mumtaz :</w:t>
      </w:r>
      <w:proofErr w:type="gramEnd"/>
      <w:r>
        <w:rPr>
          <w:b/>
          <w:sz w:val="30"/>
          <w:szCs w:val="30"/>
        </w:rPr>
        <w:t xml:space="preserve"> Jurnal Ekonomi dan Bisnis Islam</w:t>
      </w:r>
    </w:p>
    <w:p w14:paraId="33D03913" w14:textId="77777777" w:rsidR="00207C79" w:rsidRDefault="00BC562E">
      <w:pPr>
        <w:ind w:left="0" w:hanging="2"/>
        <w:jc w:val="center"/>
        <w:rPr>
          <w:sz w:val="18"/>
          <w:szCs w:val="18"/>
        </w:rPr>
      </w:pPr>
      <w:proofErr w:type="gramStart"/>
      <w:r>
        <w:rPr>
          <w:sz w:val="16"/>
          <w:szCs w:val="16"/>
        </w:rPr>
        <w:t>journal</w:t>
      </w:r>
      <w:proofErr w:type="gramEnd"/>
      <w:r>
        <w:rPr>
          <w:sz w:val="16"/>
          <w:szCs w:val="16"/>
        </w:rPr>
        <w:t xml:space="preserve"> homepage:</w:t>
      </w:r>
      <w:r>
        <w:rPr>
          <w:color w:val="4F81BD"/>
          <w:sz w:val="16"/>
          <w:szCs w:val="16"/>
        </w:rPr>
        <w:t xml:space="preserve"> https://journal.aira.or.id/index.php/mumtaz</w:t>
      </w:r>
    </w:p>
    <w:p w14:paraId="562A6B1D" w14:textId="77777777" w:rsidR="00207C79" w:rsidRDefault="00207C79">
      <w:pPr>
        <w:pBdr>
          <w:bottom w:val="single" w:sz="24" w:space="1" w:color="622423"/>
        </w:pBdr>
        <w:tabs>
          <w:tab w:val="center" w:pos="4680"/>
          <w:tab w:val="right" w:pos="9360"/>
        </w:tabs>
        <w:spacing w:after="0" w:line="240" w:lineRule="auto"/>
        <w:ind w:left="1" w:hanging="3"/>
        <w:jc w:val="center"/>
        <w:rPr>
          <w:rFonts w:ascii="Milonga" w:eastAsia="Milonga" w:hAnsi="Milonga" w:cs="Milonga"/>
          <w:color w:val="00B050"/>
          <w:sz w:val="32"/>
          <w:szCs w:val="32"/>
        </w:rPr>
      </w:pPr>
    </w:p>
    <w:p w14:paraId="345C0FE0" w14:textId="77777777" w:rsidR="00207C79" w:rsidRDefault="00207C79">
      <w:pPr>
        <w:tabs>
          <w:tab w:val="center" w:pos="4680"/>
          <w:tab w:val="right" w:pos="9360"/>
        </w:tabs>
        <w:spacing w:after="0" w:line="240" w:lineRule="auto"/>
        <w:ind w:left="0" w:hanging="2"/>
        <w:rPr>
          <w:rFonts w:ascii="Milonga" w:eastAsia="Milonga" w:hAnsi="Milonga" w:cs="Milonga"/>
          <w:color w:val="FF0000"/>
        </w:rPr>
      </w:pPr>
    </w:p>
    <w:p w14:paraId="41EB4AB1" w14:textId="0645AC7C" w:rsidR="00207C79" w:rsidRPr="00356B1F" w:rsidRDefault="002812F7" w:rsidP="00E3039F">
      <w:pPr>
        <w:spacing w:before="12" w:after="0" w:line="240" w:lineRule="auto"/>
        <w:ind w:leftChars="0" w:left="0" w:firstLineChars="0" w:firstLine="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Pengaruh DPK</w:t>
      </w:r>
      <w:r w:rsidRPr="00356B1F">
        <w:rPr>
          <w:rFonts w:ascii="Times New Roman" w:eastAsia="Times New Roman" w:hAnsi="Times New Roman" w:cs="Times New Roman"/>
          <w:b/>
          <w:bCs/>
          <w:color w:val="000000"/>
          <w:sz w:val="24"/>
          <w:szCs w:val="24"/>
        </w:rPr>
        <w:t xml:space="preserve"> Dan </w:t>
      </w:r>
      <w:r>
        <w:rPr>
          <w:rFonts w:ascii="Times New Roman" w:eastAsia="Times New Roman" w:hAnsi="Times New Roman" w:cs="Times New Roman"/>
          <w:b/>
          <w:bCs/>
          <w:color w:val="000000"/>
          <w:sz w:val="24"/>
          <w:szCs w:val="24"/>
        </w:rPr>
        <w:t>FDR</w:t>
      </w:r>
      <w:r w:rsidRPr="00356B1F">
        <w:rPr>
          <w:rFonts w:ascii="Times New Roman" w:eastAsia="Times New Roman" w:hAnsi="Times New Roman" w:cs="Times New Roman"/>
          <w:b/>
          <w:bCs/>
          <w:color w:val="000000"/>
          <w:sz w:val="24"/>
          <w:szCs w:val="24"/>
        </w:rPr>
        <w:t xml:space="preserve"> Terhadap Pembiayaan Murabahah Pada </w:t>
      </w:r>
      <w:r>
        <w:rPr>
          <w:rFonts w:ascii="Times New Roman" w:eastAsia="Times New Roman" w:hAnsi="Times New Roman" w:cs="Times New Roman"/>
          <w:b/>
          <w:bCs/>
          <w:color w:val="000000"/>
          <w:sz w:val="24"/>
          <w:szCs w:val="24"/>
        </w:rPr>
        <w:t>BPRS</w:t>
      </w:r>
      <w:r w:rsidRPr="00356B1F">
        <w:rPr>
          <w:rFonts w:ascii="Times New Roman" w:eastAsia="Times New Roman" w:hAnsi="Times New Roman" w:cs="Times New Roman"/>
          <w:b/>
          <w:bCs/>
          <w:color w:val="000000"/>
          <w:sz w:val="24"/>
          <w:szCs w:val="24"/>
        </w:rPr>
        <w:t xml:space="preserve"> </w:t>
      </w:r>
      <w:r w:rsidR="00E3039F" w:rsidRPr="00356B1F">
        <w:rPr>
          <w:rFonts w:ascii="Times New Roman" w:eastAsia="Times New Roman" w:hAnsi="Times New Roman" w:cs="Times New Roman"/>
          <w:b/>
          <w:bCs/>
          <w:color w:val="000000"/>
          <w:sz w:val="24"/>
          <w:szCs w:val="24"/>
        </w:rPr>
        <w:t xml:space="preserve">Adeco </w:t>
      </w:r>
      <w:r w:rsidRPr="00356B1F">
        <w:rPr>
          <w:rFonts w:ascii="Times New Roman" w:eastAsia="Times New Roman" w:hAnsi="Times New Roman" w:cs="Times New Roman"/>
          <w:b/>
          <w:bCs/>
          <w:color w:val="000000"/>
          <w:sz w:val="24"/>
          <w:szCs w:val="24"/>
        </w:rPr>
        <w:t>Kota Langsa</w:t>
      </w:r>
      <w:bookmarkStart w:id="0" w:name="_GoBack"/>
      <w:bookmarkEnd w:id="0"/>
    </w:p>
    <w:p w14:paraId="1681275E" w14:textId="77777777" w:rsidR="00356B1F" w:rsidRDefault="00356B1F" w:rsidP="00404671">
      <w:pPr>
        <w:spacing w:before="12" w:after="0" w:line="240" w:lineRule="auto"/>
        <w:ind w:leftChars="0" w:left="0" w:firstLineChars="0" w:firstLine="0"/>
        <w:rPr>
          <w:rFonts w:ascii="Times New Roman" w:eastAsia="Times New Roman" w:hAnsi="Times New Roman" w:cs="Times New Roman"/>
          <w:color w:val="000000"/>
          <w:sz w:val="24"/>
          <w:szCs w:val="24"/>
        </w:rPr>
      </w:pPr>
    </w:p>
    <w:p w14:paraId="7A9D50BF" w14:textId="08479032" w:rsidR="00207C79" w:rsidRPr="00356B1F" w:rsidRDefault="00356B1F">
      <w:pPr>
        <w:spacing w:before="12" w:after="0" w:line="240" w:lineRule="auto"/>
        <w:ind w:left="0" w:hanging="2"/>
        <w:jc w:val="center"/>
        <w:rPr>
          <w:rFonts w:ascii="Times New Roman" w:eastAsia="Times New Roman" w:hAnsi="Times New Roman" w:cs="Times New Roman"/>
          <w:color w:val="000000"/>
          <w:vertAlign w:val="superscript"/>
        </w:rPr>
      </w:pPr>
      <w:r w:rsidRPr="00356B1F">
        <w:rPr>
          <w:rFonts w:ascii="Times New Roman" w:eastAsia="Times New Roman" w:hAnsi="Times New Roman" w:cs="Times New Roman"/>
          <w:b/>
          <w:color w:val="000000"/>
        </w:rPr>
        <w:t>Sri Maya Ningsih</w:t>
      </w:r>
      <w:r w:rsidR="008B3A1F" w:rsidRPr="00356B1F">
        <w:rPr>
          <w:rFonts w:ascii="Times New Roman" w:eastAsia="Times New Roman" w:hAnsi="Times New Roman" w:cs="Times New Roman"/>
          <w:b/>
          <w:color w:val="000000"/>
          <w:vertAlign w:val="superscript"/>
        </w:rPr>
        <w:t>1*</w:t>
      </w:r>
      <w:r w:rsidR="008B3A1F" w:rsidRPr="00356B1F">
        <w:rPr>
          <w:rFonts w:ascii="Times New Roman" w:eastAsia="Times New Roman" w:hAnsi="Times New Roman" w:cs="Times New Roman"/>
          <w:b/>
          <w:color w:val="000000"/>
        </w:rPr>
        <w:t>, Nurli</w:t>
      </w:r>
      <w:r w:rsidRPr="00356B1F">
        <w:rPr>
          <w:rFonts w:ascii="Times New Roman" w:eastAsia="Times New Roman" w:hAnsi="Times New Roman" w:cs="Times New Roman"/>
          <w:b/>
          <w:color w:val="000000"/>
        </w:rPr>
        <w:t>na</w:t>
      </w:r>
      <w:r w:rsidR="008B3A1F" w:rsidRPr="00356B1F">
        <w:rPr>
          <w:rFonts w:ascii="Times New Roman" w:eastAsia="Times New Roman" w:hAnsi="Times New Roman" w:cs="Times New Roman"/>
          <w:b/>
          <w:color w:val="000000"/>
          <w:vertAlign w:val="superscript"/>
        </w:rPr>
        <w:t>2</w:t>
      </w:r>
      <w:r w:rsidR="008B3A1F" w:rsidRPr="00356B1F">
        <w:rPr>
          <w:rFonts w:ascii="Times New Roman" w:eastAsia="Times New Roman" w:hAnsi="Times New Roman" w:cs="Times New Roman"/>
          <w:b/>
          <w:color w:val="000000"/>
        </w:rPr>
        <w:t xml:space="preserve">, </w:t>
      </w:r>
      <w:r w:rsidRPr="00356B1F">
        <w:rPr>
          <w:rFonts w:ascii="Times New Roman" w:eastAsia="Times New Roman" w:hAnsi="Times New Roman" w:cs="Times New Roman"/>
          <w:b/>
          <w:color w:val="000000"/>
        </w:rPr>
        <w:t>Salman</w:t>
      </w:r>
      <w:r w:rsidR="008B3A1F" w:rsidRPr="00356B1F">
        <w:rPr>
          <w:rFonts w:ascii="Times New Roman" w:eastAsia="Times New Roman" w:hAnsi="Times New Roman" w:cs="Times New Roman"/>
          <w:b/>
          <w:color w:val="000000"/>
          <w:vertAlign w:val="superscript"/>
        </w:rPr>
        <w:t xml:space="preserve">3 </w:t>
      </w:r>
    </w:p>
    <w:p w14:paraId="002FB789" w14:textId="6E5F94AD" w:rsidR="00207C79" w:rsidRPr="002812F7" w:rsidRDefault="00356B1F">
      <w:pPr>
        <w:spacing w:before="12" w:after="0" w:line="240" w:lineRule="auto"/>
        <w:ind w:left="0" w:hanging="2"/>
        <w:jc w:val="center"/>
        <w:rPr>
          <w:rFonts w:asciiTheme="majorBidi" w:eastAsia="Times New Roman" w:hAnsiTheme="majorBidi" w:cstheme="majorBidi"/>
          <w:color w:val="000000"/>
          <w:sz w:val="20"/>
          <w:szCs w:val="20"/>
          <w:vertAlign w:val="superscript"/>
        </w:rPr>
      </w:pPr>
      <w:r w:rsidRPr="002812F7">
        <w:rPr>
          <w:rFonts w:asciiTheme="majorBidi" w:eastAsia="Times New Roman" w:hAnsiTheme="majorBidi" w:cstheme="majorBidi"/>
          <w:b/>
          <w:sz w:val="20"/>
          <w:szCs w:val="20"/>
        </w:rPr>
        <w:t xml:space="preserve">Fakultas Ekonomi dan Bisnis, </w:t>
      </w:r>
      <w:r w:rsidR="008B3A1F" w:rsidRPr="002812F7">
        <w:rPr>
          <w:rFonts w:asciiTheme="majorBidi" w:eastAsia="Times New Roman" w:hAnsiTheme="majorBidi" w:cstheme="majorBidi"/>
          <w:b/>
          <w:sz w:val="20"/>
          <w:szCs w:val="20"/>
        </w:rPr>
        <w:t>Universitas Samudra</w:t>
      </w:r>
      <w:r w:rsidR="008B3A1F" w:rsidRPr="002812F7">
        <w:rPr>
          <w:rFonts w:asciiTheme="majorBidi" w:eastAsia="Times New Roman" w:hAnsiTheme="majorBidi" w:cstheme="majorBidi"/>
          <w:b/>
          <w:color w:val="000000"/>
          <w:sz w:val="20"/>
          <w:szCs w:val="20"/>
          <w:vertAlign w:val="superscript"/>
        </w:rPr>
        <w:t>1</w:t>
      </w:r>
      <w:proofErr w:type="gramStart"/>
      <w:r w:rsidRPr="002812F7">
        <w:rPr>
          <w:rFonts w:asciiTheme="majorBidi" w:eastAsia="Times New Roman" w:hAnsiTheme="majorBidi" w:cstheme="majorBidi"/>
          <w:b/>
          <w:color w:val="000000"/>
          <w:sz w:val="20"/>
          <w:szCs w:val="20"/>
          <w:vertAlign w:val="superscript"/>
        </w:rPr>
        <w:t>,2,3</w:t>
      </w:r>
      <w:proofErr w:type="gramEnd"/>
    </w:p>
    <w:p w14:paraId="4DBB9DB7" w14:textId="08B2DD09" w:rsidR="00207C79" w:rsidRPr="003211E1" w:rsidRDefault="00B20BB4" w:rsidP="00317767">
      <w:pPr>
        <w:spacing w:before="12" w:after="0" w:line="240" w:lineRule="auto"/>
        <w:ind w:left="0" w:hanging="2"/>
        <w:jc w:val="center"/>
        <w:rPr>
          <w:rFonts w:asciiTheme="majorBidi" w:eastAsia="Times New Roman" w:hAnsiTheme="majorBidi" w:cstheme="majorBidi"/>
          <w:b/>
          <w:color w:val="000000"/>
          <w:sz w:val="20"/>
          <w:szCs w:val="20"/>
        </w:rPr>
      </w:pPr>
      <w:hyperlink r:id="rId12" w:history="1">
        <w:r w:rsidR="00356B1F" w:rsidRPr="003211E1">
          <w:rPr>
            <w:rStyle w:val="Hyperlink"/>
            <w:rFonts w:asciiTheme="majorBidi" w:eastAsia="Times New Roman" w:hAnsiTheme="majorBidi" w:cstheme="majorBidi"/>
            <w:b/>
            <w:sz w:val="20"/>
            <w:szCs w:val="20"/>
          </w:rPr>
          <w:t>srimayaningsihksp@gamil.com</w:t>
        </w:r>
      </w:hyperlink>
    </w:p>
    <w:p w14:paraId="319E4F52" w14:textId="77777777" w:rsidR="00207C79" w:rsidRDefault="00207C79">
      <w:pPr>
        <w:spacing w:before="12" w:after="0" w:line="240" w:lineRule="auto"/>
        <w:ind w:left="0" w:hanging="2"/>
        <w:jc w:val="center"/>
        <w:rPr>
          <w:rFonts w:ascii="Times New Roman" w:eastAsia="Times New Roman" w:hAnsi="Times New Roman" w:cs="Times New Roman"/>
          <w:b/>
          <w:sz w:val="20"/>
          <w:szCs w:val="20"/>
        </w:rPr>
      </w:pPr>
    </w:p>
    <w:p w14:paraId="73DE5E41" w14:textId="40AB8207" w:rsidR="00207C79" w:rsidRDefault="002812F7" w:rsidP="002812F7">
      <w:pPr>
        <w:spacing w:before="12" w:after="0" w:line="240" w:lineRule="auto"/>
        <w:ind w:left="0" w:hanging="2"/>
        <w:jc w:val="center"/>
        <w:rPr>
          <w:rFonts w:ascii="Times New Roman" w:eastAsia="Times New Roman" w:hAnsi="Times New Roman" w:cs="Times New Roman"/>
          <w:b/>
        </w:rPr>
      </w:pPr>
      <w:r w:rsidRPr="002812F7">
        <w:rPr>
          <w:rFonts w:ascii="Times New Roman" w:eastAsia="Times New Roman" w:hAnsi="Times New Roman" w:cs="Times New Roman"/>
          <w:b/>
        </w:rPr>
        <w:t xml:space="preserve">*Correspondence: </w:t>
      </w:r>
      <w:hyperlink r:id="rId13" w:history="1">
        <w:r w:rsidRPr="002812F7">
          <w:rPr>
            <w:rStyle w:val="Hyperlink"/>
            <w:rFonts w:ascii="Times New Roman" w:eastAsia="Times New Roman" w:hAnsi="Times New Roman" w:cs="Times New Roman"/>
            <w:b/>
          </w:rPr>
          <w:t>srimayaningsihksp@gamil.com</w:t>
        </w:r>
      </w:hyperlink>
      <w:r w:rsidRPr="002812F7">
        <w:rPr>
          <w:rFonts w:ascii="Times New Roman" w:eastAsia="Times New Roman" w:hAnsi="Times New Roman" w:cs="Times New Roman"/>
          <w:b/>
        </w:rPr>
        <w:t xml:space="preserve">* https:journal.aira.or.id/mumtaz | Submission </w:t>
      </w:r>
      <w:proofErr w:type="gramStart"/>
      <w:r w:rsidRPr="002812F7">
        <w:rPr>
          <w:rFonts w:ascii="Times New Roman" w:eastAsia="Times New Roman" w:hAnsi="Times New Roman" w:cs="Times New Roman"/>
          <w:b/>
        </w:rPr>
        <w:t>Received :</w:t>
      </w:r>
      <w:proofErr w:type="gramEnd"/>
      <w:r w:rsidRPr="002812F7">
        <w:rPr>
          <w:rFonts w:ascii="Times New Roman" w:eastAsia="Times New Roman" w:hAnsi="Times New Roman" w:cs="Times New Roman"/>
          <w:b/>
        </w:rPr>
        <w:t xml:space="preserve"> </w:t>
      </w:r>
      <w:r>
        <w:rPr>
          <w:rFonts w:ascii="Times New Roman" w:eastAsia="Times New Roman" w:hAnsi="Times New Roman" w:cs="Times New Roman"/>
          <w:b/>
        </w:rPr>
        <w:t>06-07</w:t>
      </w:r>
      <w:r w:rsidRPr="002812F7">
        <w:rPr>
          <w:rFonts w:ascii="Times New Roman" w:eastAsia="Times New Roman" w:hAnsi="Times New Roman" w:cs="Times New Roman"/>
          <w:b/>
        </w:rPr>
        <w:t xml:space="preserve">-2025; Revised : </w:t>
      </w:r>
      <w:r>
        <w:rPr>
          <w:rFonts w:ascii="Times New Roman" w:eastAsia="Times New Roman" w:hAnsi="Times New Roman" w:cs="Times New Roman"/>
          <w:b/>
        </w:rPr>
        <w:t>10-07</w:t>
      </w:r>
      <w:r w:rsidRPr="002812F7">
        <w:rPr>
          <w:rFonts w:ascii="Times New Roman" w:eastAsia="Times New Roman" w:hAnsi="Times New Roman" w:cs="Times New Roman"/>
          <w:b/>
        </w:rPr>
        <w:t xml:space="preserve">-2025; Accepted : </w:t>
      </w:r>
      <w:r>
        <w:rPr>
          <w:rFonts w:ascii="Times New Roman" w:eastAsia="Times New Roman" w:hAnsi="Times New Roman" w:cs="Times New Roman"/>
          <w:b/>
        </w:rPr>
        <w:t>24-07</w:t>
      </w:r>
      <w:r w:rsidRPr="002812F7">
        <w:rPr>
          <w:rFonts w:ascii="Times New Roman" w:eastAsia="Times New Roman" w:hAnsi="Times New Roman" w:cs="Times New Roman"/>
          <w:b/>
        </w:rPr>
        <w:t xml:space="preserve">-2025; Published : </w:t>
      </w:r>
      <w:r>
        <w:rPr>
          <w:rFonts w:ascii="Times New Roman" w:eastAsia="Times New Roman" w:hAnsi="Times New Roman" w:cs="Times New Roman"/>
          <w:b/>
        </w:rPr>
        <w:t>30-07</w:t>
      </w:r>
      <w:r w:rsidRPr="002812F7">
        <w:rPr>
          <w:rFonts w:ascii="Times New Roman" w:eastAsia="Times New Roman" w:hAnsi="Times New Roman" w:cs="Times New Roman"/>
          <w:b/>
        </w:rPr>
        <w:t>-2025</w:t>
      </w:r>
    </w:p>
    <w:p w14:paraId="34D2D834" w14:textId="77777777" w:rsidR="00207C79" w:rsidRDefault="00207C79">
      <w:pPr>
        <w:spacing w:after="0" w:line="240" w:lineRule="auto"/>
        <w:ind w:left="0" w:hanging="2"/>
        <w:rPr>
          <w:rFonts w:ascii="Times New Roman" w:eastAsia="Times New Roman" w:hAnsi="Times New Roman" w:cs="Times New Roman"/>
          <w:color w:val="000000"/>
          <w:sz w:val="24"/>
          <w:szCs w:val="24"/>
        </w:rPr>
      </w:pPr>
    </w:p>
    <w:p w14:paraId="17BD0EA5" w14:textId="77777777" w:rsidR="00207C79" w:rsidRDefault="00207C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rPr>
      </w:pPr>
    </w:p>
    <w:p w14:paraId="4AE79BEB" w14:textId="08077A49" w:rsidR="00207C79" w:rsidRDefault="00BC562E">
      <w:pP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Abstract </w:t>
      </w:r>
    </w:p>
    <w:p w14:paraId="7598DE0F" w14:textId="18CE85C4" w:rsidR="00975447" w:rsidRPr="00990054" w:rsidRDefault="0097544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i/>
          <w:color w:val="000000"/>
          <w:sz w:val="24"/>
          <w:szCs w:val="24"/>
        </w:rPr>
      </w:pPr>
      <w:r w:rsidRPr="00975447">
        <w:rPr>
          <w:rFonts w:ascii="Times New Roman" w:eastAsia="Times New Roman" w:hAnsi="Times New Roman" w:cs="Times New Roman"/>
          <w:i/>
          <w:color w:val="000000"/>
          <w:sz w:val="24"/>
          <w:szCs w:val="24"/>
        </w:rPr>
        <w:t>This research is conducted to examine the influence of Third-Party Funds (DPK) and the Financing to Deposit Ratio (FDR) on murabaha financing at BPRS Adeco Kota Langsa. The data was collected using a time-series approach, utilizing annual data on DPK, FDR, and murabaha financing from 2013 to 2022. A quantitative method was applied through multiple linear regression analysis, supported by t-tests, F-tests, and the coefficient of determination test, with analysis performed using SPSS version 22. The findings show that both DPK and FDR individually have a positive and significant impact on murabaha financing. Moreover, when tested simultaneously, these two variables also demonstrate a positive and significant influence on murabaha financing, with a coefficient of determination reaching 59%. This indicates that DPK and FDR together account for 59% of the variability in murabaha financing at BPRS Adeco Kota Langsa, while the remaining 41% is attributed to other factors not included in the model.</w:t>
      </w:r>
    </w:p>
    <w:p w14:paraId="3709D6FF" w14:textId="77777777" w:rsidR="00207C79" w:rsidRDefault="00207C7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rPr>
      </w:pPr>
    </w:p>
    <w:p w14:paraId="328CA978" w14:textId="0D71C523" w:rsidR="00207C79" w:rsidRDefault="00BC562E" w:rsidP="002812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Keywords:</w:t>
      </w:r>
      <w:r w:rsidR="00CB5B7F" w:rsidRPr="00CB5B7F">
        <w:rPr>
          <w:rFonts w:ascii="Times New Roman" w:eastAsia="Times New Roman" w:hAnsi="Times New Roman" w:cs="Times New Roman"/>
          <w:i/>
          <w:color w:val="000000"/>
          <w:sz w:val="24"/>
          <w:szCs w:val="24"/>
        </w:rPr>
        <w:t xml:space="preserve"> </w:t>
      </w:r>
      <w:r w:rsidR="00BA669B">
        <w:rPr>
          <w:rFonts w:ascii="Times New Roman" w:eastAsia="Times New Roman" w:hAnsi="Times New Roman" w:cs="Times New Roman"/>
          <w:i/>
          <w:color w:val="000000"/>
          <w:sz w:val="24"/>
          <w:szCs w:val="24"/>
        </w:rPr>
        <w:t xml:space="preserve"> </w:t>
      </w:r>
      <w:r w:rsidR="00BA669B" w:rsidRPr="00BA669B">
        <w:rPr>
          <w:rFonts w:ascii="Times New Roman" w:eastAsia="Times New Roman" w:hAnsi="Times New Roman" w:cs="Times New Roman"/>
          <w:i/>
          <w:color w:val="000000"/>
          <w:sz w:val="24"/>
          <w:szCs w:val="24"/>
        </w:rPr>
        <w:t>Financing to Deposit Ratio, Murabahah Financing</w:t>
      </w:r>
      <w:r w:rsidR="002812F7">
        <w:rPr>
          <w:rFonts w:ascii="Times New Roman" w:eastAsia="Times New Roman" w:hAnsi="Times New Roman" w:cs="Times New Roman"/>
          <w:i/>
          <w:color w:val="000000"/>
          <w:sz w:val="24"/>
          <w:szCs w:val="24"/>
        </w:rPr>
        <w:t>, Sharia Banks, Third Party Funds</w:t>
      </w:r>
    </w:p>
    <w:p w14:paraId="594E4033" w14:textId="77777777" w:rsidR="00207C79" w:rsidRDefault="00207C79" w:rsidP="00E00C6C">
      <w:pPr>
        <w:spacing w:after="0" w:line="240" w:lineRule="auto"/>
        <w:ind w:leftChars="0" w:left="0" w:firstLineChars="0" w:firstLine="0"/>
        <w:rPr>
          <w:rFonts w:ascii="Times New Roman" w:eastAsia="Times New Roman" w:hAnsi="Times New Roman" w:cs="Times New Roman"/>
          <w:color w:val="000000"/>
          <w:sz w:val="24"/>
          <w:szCs w:val="24"/>
        </w:rPr>
      </w:pPr>
    </w:p>
    <w:p w14:paraId="2A01DC0A" w14:textId="63713B77" w:rsidR="00207C79" w:rsidRDefault="00BC562E">
      <w:pP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Abstrak</w:t>
      </w:r>
    </w:p>
    <w:p w14:paraId="0F1F9E1A" w14:textId="76F0392A" w:rsidR="00B65C25" w:rsidRDefault="00B65C25" w:rsidP="002812F7">
      <w:pPr>
        <w:spacing w:after="0" w:line="240" w:lineRule="auto"/>
        <w:ind w:left="0" w:hanging="2"/>
        <w:jc w:val="both"/>
        <w:rPr>
          <w:rFonts w:ascii="Times New Roman" w:eastAsia="Times New Roman" w:hAnsi="Times New Roman" w:cs="Times New Roman"/>
          <w:color w:val="000000"/>
          <w:sz w:val="24"/>
          <w:szCs w:val="24"/>
        </w:rPr>
      </w:pPr>
      <w:r w:rsidRPr="00B65C25">
        <w:rPr>
          <w:rFonts w:ascii="Times New Roman" w:eastAsia="Times New Roman" w:hAnsi="Times New Roman" w:cs="Times New Roman"/>
          <w:color w:val="000000"/>
          <w:sz w:val="24"/>
          <w:szCs w:val="24"/>
        </w:rPr>
        <w:t xml:space="preserve">Penelitian ini dilakukan untuk menguji pengaruh Dana Pihak Ketiga (DPK) dan </w:t>
      </w:r>
      <w:proofErr w:type="gramStart"/>
      <w:r w:rsidRPr="00B65C25">
        <w:rPr>
          <w:rFonts w:ascii="Times New Roman" w:eastAsia="Times New Roman" w:hAnsi="Times New Roman" w:cs="Times New Roman"/>
          <w:i/>
          <w:color w:val="000000"/>
          <w:sz w:val="24"/>
          <w:szCs w:val="24"/>
        </w:rPr>
        <w:t>Financing</w:t>
      </w:r>
      <w:proofErr w:type="gramEnd"/>
      <w:r w:rsidRPr="00B65C25">
        <w:rPr>
          <w:rFonts w:ascii="Times New Roman" w:eastAsia="Times New Roman" w:hAnsi="Times New Roman" w:cs="Times New Roman"/>
          <w:i/>
          <w:color w:val="000000"/>
          <w:sz w:val="24"/>
          <w:szCs w:val="24"/>
        </w:rPr>
        <w:t xml:space="preserve"> to Deposit Ratio</w:t>
      </w:r>
      <w:r w:rsidRPr="00B65C25">
        <w:rPr>
          <w:rFonts w:ascii="Times New Roman" w:eastAsia="Times New Roman" w:hAnsi="Times New Roman" w:cs="Times New Roman"/>
          <w:color w:val="000000"/>
          <w:sz w:val="24"/>
          <w:szCs w:val="24"/>
        </w:rPr>
        <w:t xml:space="preserve"> (FDR) terhadap pembiayaan murabahah pada BPRS Adeco Kota Langsa. Data dikumpulkan dengan menggunakan pendekatan runtun waktu (time-series), dengan menggunakan data tahunan DPK, FDR, dan pembiayaan murabahah dari tahun 2013 sampai dengan tahun 2022. Metode kuantitatif diterapkan melalui analisis regresi linier berganda, didukung oleh uji-t, uji F, dan uji koefisien determinasi, dengan analisis yang dilakukan dengan menggunakan SPSS versi 22. Hasil penelitian menunjukkan bahwa DPK dan FDR secara individu berpengaruh positif dan signifikan terhadap pembiayaan murabahah. Selain itu, ketika diuji secara simultan, kedua variabel ini juga </w:t>
      </w:r>
      <w:r w:rsidRPr="00B65C25">
        <w:rPr>
          <w:rFonts w:ascii="Times New Roman" w:eastAsia="Times New Roman" w:hAnsi="Times New Roman" w:cs="Times New Roman"/>
          <w:color w:val="000000"/>
          <w:sz w:val="24"/>
          <w:szCs w:val="24"/>
        </w:rPr>
        <w:lastRenderedPageBreak/>
        <w:t>menunjukkan pengaruh yang positif dan signifikan terhadap pembiayaan murabahah, dengan nilai koefisien determinasi mencapai 59%. Hal ini mengindikasikan bahwa DPK dan FDR secara bersama-sama menjelaskan 59% variabilitas pembiayaan murabahah di B</w:t>
      </w:r>
      <w:r w:rsidR="00CD1A44">
        <w:rPr>
          <w:rFonts w:ascii="Times New Roman" w:eastAsia="Times New Roman" w:hAnsi="Times New Roman" w:cs="Times New Roman"/>
          <w:color w:val="000000"/>
          <w:sz w:val="24"/>
          <w:szCs w:val="24"/>
        </w:rPr>
        <w:t>PRS Adeco Kota Langsa, sementara 41% didefiniskan oleh variabel</w:t>
      </w:r>
      <w:r w:rsidRPr="00B65C25">
        <w:rPr>
          <w:rFonts w:ascii="Times New Roman" w:eastAsia="Times New Roman" w:hAnsi="Times New Roman" w:cs="Times New Roman"/>
          <w:color w:val="000000"/>
          <w:sz w:val="24"/>
          <w:szCs w:val="24"/>
        </w:rPr>
        <w:t xml:space="preserve"> </w:t>
      </w:r>
      <w:r w:rsidR="00CD1A44">
        <w:rPr>
          <w:rFonts w:ascii="Times New Roman" w:eastAsia="Times New Roman" w:hAnsi="Times New Roman" w:cs="Times New Roman"/>
          <w:color w:val="000000"/>
          <w:sz w:val="24"/>
          <w:szCs w:val="24"/>
        </w:rPr>
        <w:t xml:space="preserve">tambahan </w:t>
      </w:r>
      <w:r w:rsidR="00F20630">
        <w:rPr>
          <w:rFonts w:ascii="Times New Roman" w:eastAsia="Times New Roman" w:hAnsi="Times New Roman" w:cs="Times New Roman"/>
          <w:color w:val="000000"/>
          <w:sz w:val="24"/>
          <w:szCs w:val="24"/>
        </w:rPr>
        <w:t>lain yang bukan bagian dari</w:t>
      </w:r>
      <w:r w:rsidRPr="00B65C25">
        <w:rPr>
          <w:rFonts w:ascii="Times New Roman" w:eastAsia="Times New Roman" w:hAnsi="Times New Roman" w:cs="Times New Roman"/>
          <w:color w:val="000000"/>
          <w:sz w:val="24"/>
          <w:szCs w:val="24"/>
        </w:rPr>
        <w:t xml:space="preserve"> model.</w:t>
      </w:r>
    </w:p>
    <w:p w14:paraId="0A1B1551" w14:textId="77777777" w:rsidR="00975447" w:rsidRDefault="00975447">
      <w:pPr>
        <w:spacing w:after="0" w:line="240" w:lineRule="auto"/>
        <w:ind w:left="0" w:hanging="2"/>
        <w:jc w:val="both"/>
        <w:rPr>
          <w:rFonts w:ascii="Times New Roman" w:eastAsia="Times New Roman" w:hAnsi="Times New Roman" w:cs="Times New Roman"/>
          <w:color w:val="000000"/>
          <w:sz w:val="24"/>
          <w:szCs w:val="24"/>
        </w:rPr>
      </w:pPr>
    </w:p>
    <w:p w14:paraId="2AE5B190" w14:textId="31B5081C" w:rsidR="00207C79" w:rsidRDefault="00BC562E" w:rsidP="003F620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Kata kunci:</w:t>
      </w:r>
      <w:r>
        <w:rPr>
          <w:rFonts w:ascii="Times New Roman" w:eastAsia="Times New Roman" w:hAnsi="Times New Roman" w:cs="Times New Roman"/>
          <w:color w:val="000000"/>
          <w:sz w:val="24"/>
          <w:szCs w:val="24"/>
        </w:rPr>
        <w:t xml:space="preserve"> </w:t>
      </w:r>
      <w:r w:rsidR="003F620E">
        <w:rPr>
          <w:rFonts w:ascii="Times New Roman" w:eastAsia="Times New Roman" w:hAnsi="Times New Roman" w:cs="Times New Roman"/>
          <w:color w:val="000000"/>
          <w:sz w:val="24"/>
          <w:szCs w:val="24"/>
        </w:rPr>
        <w:t>Bank Syariah,</w:t>
      </w:r>
      <w:r w:rsidR="003F620E">
        <w:rPr>
          <w:rFonts w:ascii="Times New Roman" w:eastAsia="Times New Roman" w:hAnsi="Times New Roman" w:cs="Times New Roman"/>
          <w:i/>
          <w:color w:val="000000"/>
          <w:sz w:val="24"/>
          <w:szCs w:val="24"/>
        </w:rPr>
        <w:t xml:space="preserve"> </w:t>
      </w:r>
      <w:r w:rsidR="003F620E" w:rsidRPr="003F620E">
        <w:rPr>
          <w:rFonts w:ascii="Times New Roman" w:eastAsia="Times New Roman" w:hAnsi="Times New Roman" w:cs="Times New Roman"/>
          <w:iCs/>
          <w:color w:val="000000"/>
          <w:sz w:val="24"/>
          <w:szCs w:val="24"/>
        </w:rPr>
        <w:t>Dana Pihak Ketiga</w:t>
      </w:r>
      <w:r w:rsidR="003F620E" w:rsidRPr="003F620E">
        <w:rPr>
          <w:rFonts w:ascii="Times New Roman" w:eastAsia="Times New Roman" w:hAnsi="Times New Roman" w:cs="Times New Roman"/>
          <w:i/>
          <w:color w:val="000000"/>
          <w:sz w:val="24"/>
          <w:szCs w:val="24"/>
        </w:rPr>
        <w:t xml:space="preserve">, Financing to Deposit Ratio, </w:t>
      </w:r>
      <w:r w:rsidR="003F620E" w:rsidRPr="003F620E">
        <w:rPr>
          <w:rFonts w:ascii="Times New Roman" w:eastAsia="Times New Roman" w:hAnsi="Times New Roman" w:cs="Times New Roman"/>
          <w:iCs/>
          <w:color w:val="000000"/>
          <w:sz w:val="24"/>
          <w:szCs w:val="24"/>
        </w:rPr>
        <w:t>Pembiayaan</w:t>
      </w:r>
      <w:r w:rsidR="003F620E" w:rsidRPr="003F620E">
        <w:rPr>
          <w:rFonts w:ascii="Times New Roman" w:eastAsia="Times New Roman" w:hAnsi="Times New Roman" w:cs="Times New Roman"/>
          <w:i/>
          <w:color w:val="000000"/>
          <w:sz w:val="24"/>
          <w:szCs w:val="24"/>
        </w:rPr>
        <w:t xml:space="preserve"> Murabahah</w:t>
      </w:r>
    </w:p>
    <w:p w14:paraId="639D1C76" w14:textId="77777777" w:rsidR="00207C79" w:rsidRDefault="00207C79" w:rsidP="00E00C6C">
      <w:pPr>
        <w:spacing w:after="0" w:line="240" w:lineRule="auto"/>
        <w:ind w:leftChars="0" w:left="0" w:firstLineChars="0" w:firstLine="0"/>
        <w:jc w:val="both"/>
        <w:rPr>
          <w:rFonts w:ascii="Times New Roman" w:eastAsia="Times New Roman" w:hAnsi="Times New Roman" w:cs="Times New Roman"/>
          <w:color w:val="000000"/>
          <w:sz w:val="24"/>
          <w:szCs w:val="24"/>
        </w:rPr>
      </w:pPr>
    </w:p>
    <w:p w14:paraId="1D59B48F" w14:textId="52244E0D" w:rsidR="00207C79" w:rsidRDefault="00BC562E">
      <w:pPr>
        <w:pStyle w:val="Heading1"/>
        <w:numPr>
          <w:ilvl w:val="0"/>
          <w:numId w:val="4"/>
        </w:numPr>
        <w:spacing w:before="1"/>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PENDAHULUAN </w:t>
      </w:r>
    </w:p>
    <w:p w14:paraId="0158418F" w14:textId="36933217" w:rsidR="006B00DA" w:rsidRDefault="003272BB" w:rsidP="002812F7">
      <w:pPr>
        <w:spacing w:after="0" w:line="240" w:lineRule="auto"/>
        <w:ind w:leftChars="0" w:left="0" w:firstLineChars="0" w:firstLine="720"/>
        <w:jc w:val="both"/>
        <w:rPr>
          <w:rFonts w:ascii="Times New Roman" w:eastAsia="Times New Roman" w:hAnsi="Times New Roman" w:cs="Times New Roman"/>
          <w:color w:val="000000"/>
          <w:sz w:val="24"/>
          <w:szCs w:val="24"/>
        </w:rPr>
      </w:pPr>
      <w:r w:rsidRPr="003272BB">
        <w:rPr>
          <w:rFonts w:ascii="Times New Roman" w:eastAsia="Times New Roman" w:hAnsi="Times New Roman" w:cs="Times New Roman"/>
          <w:color w:val="000000"/>
          <w:sz w:val="24"/>
          <w:szCs w:val="24"/>
        </w:rPr>
        <w:t>Lembaga keuangan memainkan peran strategis dalam mendorong pe</w:t>
      </w:r>
      <w:r>
        <w:rPr>
          <w:rFonts w:ascii="Times New Roman" w:eastAsia="Times New Roman" w:hAnsi="Times New Roman" w:cs="Times New Roman"/>
          <w:color w:val="000000"/>
          <w:sz w:val="24"/>
          <w:szCs w:val="24"/>
        </w:rPr>
        <w:t>rtumbuhan ekonomi negara</w:t>
      </w:r>
      <w:r w:rsidR="006B00DA" w:rsidRPr="006B00DA">
        <w:rPr>
          <w:rFonts w:ascii="Times New Roman" w:eastAsia="Times New Roman" w:hAnsi="Times New Roman" w:cs="Times New Roman"/>
          <w:color w:val="000000"/>
          <w:sz w:val="24"/>
          <w:szCs w:val="24"/>
        </w:rPr>
        <w:t xml:space="preserve">, terutama lewat berbagai produk dan layanan yang dibutuhkan masyarakat. Salah satu peluang besar ada pada jumlah penduduk Muslim yang sangat banyak, yang jadi potensi besar untuk perkembangan perbankan syariah. Data terbaru menunjukkan bahwa sudah ada 167 lembaga, baik Bank Umum Syariah maupun BPRS, yang menunjukkan </w:t>
      </w:r>
      <w:r w:rsidR="004C1D36" w:rsidRPr="004C1D36">
        <w:rPr>
          <w:rFonts w:ascii="Times New Roman" w:eastAsia="Times New Roman" w:hAnsi="Times New Roman" w:cs="Times New Roman"/>
          <w:color w:val="000000"/>
          <w:sz w:val="24"/>
          <w:szCs w:val="24"/>
        </w:rPr>
        <w:t>menunjukkan ketertarikan masyaraka</w:t>
      </w:r>
      <w:r w:rsidR="004C1D36">
        <w:rPr>
          <w:rFonts w:ascii="Times New Roman" w:eastAsia="Times New Roman" w:hAnsi="Times New Roman" w:cs="Times New Roman"/>
          <w:color w:val="000000"/>
          <w:sz w:val="24"/>
          <w:szCs w:val="24"/>
        </w:rPr>
        <w:t xml:space="preserve">t terhadap system </w:t>
      </w:r>
      <w:r w:rsidR="006B00DA" w:rsidRPr="006B00DA">
        <w:rPr>
          <w:rFonts w:ascii="Times New Roman" w:eastAsia="Times New Roman" w:hAnsi="Times New Roman" w:cs="Times New Roman"/>
          <w:color w:val="000000"/>
          <w:sz w:val="24"/>
          <w:szCs w:val="24"/>
        </w:rPr>
        <w:t xml:space="preserve">keuangan </w:t>
      </w:r>
      <w:r w:rsidR="004C1D36" w:rsidRPr="004C1D36">
        <w:rPr>
          <w:rFonts w:ascii="Times New Roman" w:eastAsia="Times New Roman" w:hAnsi="Times New Roman" w:cs="Times New Roman"/>
          <w:color w:val="000000"/>
          <w:sz w:val="24"/>
          <w:szCs w:val="24"/>
        </w:rPr>
        <w:t>berkonsep syaria</w:t>
      </w:r>
      <w:r w:rsidR="004C1D36">
        <w:rPr>
          <w:rFonts w:ascii="Times New Roman" w:eastAsia="Times New Roman" w:hAnsi="Times New Roman" w:cs="Times New Roman"/>
          <w:color w:val="000000"/>
          <w:sz w:val="24"/>
          <w:szCs w:val="24"/>
        </w:rPr>
        <w:t xml:space="preserve">h semakin mengalami pertumbuhan </w:t>
      </w:r>
      <w:r w:rsidR="006B00DA" w:rsidRPr="006B00DA">
        <w:rPr>
          <w:rFonts w:ascii="Times New Roman" w:eastAsia="Times New Roman" w:hAnsi="Times New Roman" w:cs="Times New Roman"/>
          <w:color w:val="000000"/>
          <w:sz w:val="24"/>
          <w:szCs w:val="24"/>
        </w:rPr>
        <w:t>(Muzdalifa, 2018)</w:t>
      </w:r>
      <w:r w:rsidR="006B00DA">
        <w:rPr>
          <w:rFonts w:ascii="Times New Roman" w:eastAsia="Times New Roman" w:hAnsi="Times New Roman" w:cs="Times New Roman"/>
          <w:color w:val="000000"/>
          <w:sz w:val="24"/>
          <w:szCs w:val="24"/>
        </w:rPr>
        <w:t>.</w:t>
      </w:r>
    </w:p>
    <w:p w14:paraId="34D98C87" w14:textId="306F6115" w:rsidR="006B00DA" w:rsidRPr="00004472" w:rsidRDefault="006B00DA" w:rsidP="002812F7">
      <w:pPr>
        <w:spacing w:after="0" w:line="240" w:lineRule="auto"/>
        <w:ind w:leftChars="0" w:left="0" w:firstLineChars="0" w:firstLine="720"/>
        <w:jc w:val="both"/>
      </w:pPr>
      <w:r w:rsidRPr="006B00DA">
        <w:rPr>
          <w:rFonts w:ascii="Times New Roman" w:eastAsia="Times New Roman" w:hAnsi="Times New Roman" w:cs="Times New Roman"/>
          <w:color w:val="000000"/>
          <w:sz w:val="24"/>
          <w:szCs w:val="24"/>
        </w:rPr>
        <w:t xml:space="preserve">Perbankan syariah berkembang dari konsep ekonomi Islam yang tujuannya memberikan layanan keuangan berdasarkan nilai-nilai dan aturan syariah. Berbeda dari sistem konvensional yang pakai bunga, perbankan syariah lebih menekankan keadilan, kerja </w:t>
      </w:r>
      <w:proofErr w:type="gramStart"/>
      <w:r w:rsidRPr="006B00DA">
        <w:rPr>
          <w:rFonts w:ascii="Times New Roman" w:eastAsia="Times New Roman" w:hAnsi="Times New Roman" w:cs="Times New Roman"/>
          <w:color w:val="000000"/>
          <w:sz w:val="24"/>
          <w:szCs w:val="24"/>
        </w:rPr>
        <w:t>sama</w:t>
      </w:r>
      <w:proofErr w:type="gramEnd"/>
      <w:r w:rsidRPr="006B00DA">
        <w:rPr>
          <w:rFonts w:ascii="Times New Roman" w:eastAsia="Times New Roman" w:hAnsi="Times New Roman" w:cs="Times New Roman"/>
          <w:color w:val="000000"/>
          <w:sz w:val="24"/>
          <w:szCs w:val="24"/>
        </w:rPr>
        <w:t>, dan sistem bagi hasil. Karena itu, banyak yang menganggapnya lebih tahan terhadap guncangan ekonomi (Maulidizen, 2024).</w:t>
      </w:r>
      <w:r w:rsidR="003272BB" w:rsidRPr="003272BB">
        <w:t xml:space="preserve"> </w:t>
      </w:r>
      <w:r w:rsidR="00F20630">
        <w:rPr>
          <w:rFonts w:ascii="Times New Roman" w:eastAsia="Times New Roman" w:hAnsi="Times New Roman" w:cs="Times New Roman"/>
          <w:color w:val="000000"/>
          <w:sz w:val="24"/>
          <w:szCs w:val="24"/>
        </w:rPr>
        <w:t>Pembiayaan Murabahah ialah produk unggulan dari perbankan syariah</w:t>
      </w:r>
      <w:r w:rsidR="00004472">
        <w:rPr>
          <w:rFonts w:ascii="Times New Roman" w:eastAsia="Times New Roman" w:hAnsi="Times New Roman" w:cs="Times New Roman"/>
          <w:color w:val="000000"/>
          <w:sz w:val="24"/>
          <w:szCs w:val="24"/>
        </w:rPr>
        <w:t>,</w:t>
      </w:r>
      <w:r w:rsidR="00F20630">
        <w:rPr>
          <w:rFonts w:ascii="Times New Roman" w:eastAsia="Times New Roman" w:hAnsi="Times New Roman" w:cs="Times New Roman"/>
          <w:color w:val="000000"/>
          <w:sz w:val="24"/>
          <w:szCs w:val="24"/>
        </w:rPr>
        <w:t xml:space="preserve"> yang merupakan akad dagangnya bank dengan</w:t>
      </w:r>
      <w:r w:rsidR="00004472" w:rsidRPr="00004472">
        <w:rPr>
          <w:rFonts w:ascii="Times New Roman" w:eastAsia="Times New Roman" w:hAnsi="Times New Roman" w:cs="Times New Roman"/>
          <w:color w:val="000000"/>
          <w:sz w:val="24"/>
          <w:szCs w:val="24"/>
        </w:rPr>
        <w:t xml:space="preserve"> nasabah. Pada kenyataannya, bank membeli barang</w:t>
      </w:r>
      <w:r w:rsidR="00F20630">
        <w:rPr>
          <w:rFonts w:ascii="Times New Roman" w:eastAsia="Times New Roman" w:hAnsi="Times New Roman" w:cs="Times New Roman"/>
          <w:color w:val="000000"/>
          <w:sz w:val="24"/>
          <w:szCs w:val="24"/>
        </w:rPr>
        <w:t>-barang yang diperlukan</w:t>
      </w:r>
      <w:r w:rsidR="00004472" w:rsidRPr="00004472">
        <w:rPr>
          <w:rFonts w:ascii="Times New Roman" w:eastAsia="Times New Roman" w:hAnsi="Times New Roman" w:cs="Times New Roman"/>
          <w:color w:val="000000"/>
          <w:sz w:val="24"/>
          <w:szCs w:val="24"/>
        </w:rPr>
        <w:t xml:space="preserve"> nas</w:t>
      </w:r>
      <w:r w:rsidR="005606BE">
        <w:rPr>
          <w:rFonts w:ascii="Times New Roman" w:eastAsia="Times New Roman" w:hAnsi="Times New Roman" w:cs="Times New Roman"/>
          <w:color w:val="000000"/>
          <w:sz w:val="24"/>
          <w:szCs w:val="24"/>
        </w:rPr>
        <w:t>abah, kemudian mendagangkannya</w:t>
      </w:r>
      <w:r w:rsidR="00004472" w:rsidRPr="00004472">
        <w:rPr>
          <w:rFonts w:ascii="Times New Roman" w:eastAsia="Times New Roman" w:hAnsi="Times New Roman" w:cs="Times New Roman"/>
          <w:color w:val="000000"/>
          <w:sz w:val="24"/>
          <w:szCs w:val="24"/>
        </w:rPr>
        <w:t xml:space="preserve"> kepada konsumen dengan harga yang</w:t>
      </w:r>
      <w:r w:rsidR="005606BE">
        <w:rPr>
          <w:rFonts w:ascii="Times New Roman" w:eastAsia="Times New Roman" w:hAnsi="Times New Roman" w:cs="Times New Roman"/>
          <w:color w:val="000000"/>
          <w:sz w:val="24"/>
          <w:szCs w:val="24"/>
        </w:rPr>
        <w:t xml:space="preserve"> ditambahkan </w:t>
      </w:r>
      <w:proofErr w:type="gramStart"/>
      <w:r w:rsidR="005606BE">
        <w:rPr>
          <w:rFonts w:ascii="Times New Roman" w:eastAsia="Times New Roman" w:hAnsi="Times New Roman" w:cs="Times New Roman"/>
          <w:color w:val="000000"/>
          <w:sz w:val="24"/>
          <w:szCs w:val="24"/>
        </w:rPr>
        <w:t>sama</w:t>
      </w:r>
      <w:proofErr w:type="gramEnd"/>
      <w:r w:rsidR="005606BE">
        <w:rPr>
          <w:rFonts w:ascii="Times New Roman" w:eastAsia="Times New Roman" w:hAnsi="Times New Roman" w:cs="Times New Roman"/>
          <w:color w:val="000000"/>
          <w:sz w:val="24"/>
          <w:szCs w:val="24"/>
        </w:rPr>
        <w:t xml:space="preserve"> selisih keuntungan dan</w:t>
      </w:r>
      <w:r w:rsidR="00004472" w:rsidRPr="00004472">
        <w:rPr>
          <w:rFonts w:ascii="Times New Roman" w:eastAsia="Times New Roman" w:hAnsi="Times New Roman" w:cs="Times New Roman"/>
          <w:color w:val="000000"/>
          <w:sz w:val="24"/>
          <w:szCs w:val="24"/>
        </w:rPr>
        <w:t xml:space="preserve"> tel</w:t>
      </w:r>
      <w:r w:rsidR="005606BE">
        <w:rPr>
          <w:rFonts w:ascii="Times New Roman" w:eastAsia="Times New Roman" w:hAnsi="Times New Roman" w:cs="Times New Roman"/>
          <w:color w:val="000000"/>
          <w:sz w:val="24"/>
          <w:szCs w:val="24"/>
        </w:rPr>
        <w:t>ah disetujui</w:t>
      </w:r>
      <w:r w:rsidR="00004472">
        <w:rPr>
          <w:rFonts w:ascii="Times New Roman" w:eastAsia="Times New Roman" w:hAnsi="Times New Roman" w:cs="Times New Roman"/>
          <w:color w:val="000000"/>
          <w:sz w:val="24"/>
          <w:szCs w:val="24"/>
        </w:rPr>
        <w:t xml:space="preserve"> di awal transaksi</w:t>
      </w:r>
      <w:r w:rsidR="004C1D36" w:rsidRPr="004C1D36">
        <w:rPr>
          <w:rFonts w:ascii="Times New Roman" w:eastAsia="Times New Roman" w:hAnsi="Times New Roman" w:cs="Times New Roman"/>
          <w:color w:val="000000"/>
          <w:sz w:val="24"/>
          <w:szCs w:val="24"/>
        </w:rPr>
        <w:t xml:space="preserve">. </w:t>
      </w:r>
      <w:r w:rsidRPr="006B00DA">
        <w:rPr>
          <w:rFonts w:ascii="Times New Roman" w:eastAsia="Times New Roman" w:hAnsi="Times New Roman" w:cs="Times New Roman"/>
          <w:color w:val="000000"/>
          <w:sz w:val="24"/>
          <w:szCs w:val="24"/>
        </w:rPr>
        <w:t xml:space="preserve">(Ghozali </w:t>
      </w:r>
      <w:proofErr w:type="gramStart"/>
      <w:r w:rsidRPr="006B00DA">
        <w:rPr>
          <w:rFonts w:ascii="Times New Roman" w:eastAsia="Times New Roman" w:hAnsi="Times New Roman" w:cs="Times New Roman"/>
          <w:color w:val="000000"/>
          <w:sz w:val="24"/>
          <w:szCs w:val="24"/>
        </w:rPr>
        <w:t>dkk.,</w:t>
      </w:r>
      <w:proofErr w:type="gramEnd"/>
      <w:r w:rsidRPr="006B00DA">
        <w:rPr>
          <w:rFonts w:ascii="Times New Roman" w:eastAsia="Times New Roman" w:hAnsi="Times New Roman" w:cs="Times New Roman"/>
          <w:color w:val="000000"/>
          <w:sz w:val="24"/>
          <w:szCs w:val="24"/>
        </w:rPr>
        <w:t xml:space="preserve"> 2020). Walaupun sempat ada kritik soal penentuan margin ini, murabahah tetap jadi produk utama di bank syariah karena dianggap lebih jelas dari segi keuntungan dan lebih pasti dari sisi perjanjian (Antonio, 2021).</w:t>
      </w:r>
    </w:p>
    <w:p w14:paraId="1D2AD89B" w14:textId="28CBD86E" w:rsidR="006B00DA" w:rsidRDefault="006B00DA" w:rsidP="002812F7">
      <w:pPr>
        <w:spacing w:after="0" w:line="240" w:lineRule="auto"/>
        <w:ind w:leftChars="0" w:left="0" w:firstLineChars="0" w:firstLine="720"/>
        <w:jc w:val="both"/>
        <w:rPr>
          <w:rFonts w:ascii="Times New Roman" w:eastAsia="Times New Roman" w:hAnsi="Times New Roman" w:cs="Times New Roman"/>
          <w:color w:val="000000"/>
          <w:sz w:val="24"/>
          <w:szCs w:val="24"/>
        </w:rPr>
      </w:pPr>
      <w:r w:rsidRPr="006B00DA">
        <w:rPr>
          <w:rFonts w:ascii="Times New Roman" w:eastAsia="Times New Roman" w:hAnsi="Times New Roman" w:cs="Times New Roman"/>
          <w:color w:val="000000"/>
          <w:sz w:val="24"/>
          <w:szCs w:val="24"/>
        </w:rPr>
        <w:t xml:space="preserve">Untuk bisa menyalurkan pembiayaan, bank syariah sangat </w:t>
      </w:r>
      <w:r w:rsidR="004C1D36">
        <w:rPr>
          <w:rFonts w:ascii="Times New Roman" w:eastAsia="Times New Roman" w:hAnsi="Times New Roman" w:cs="Times New Roman"/>
          <w:color w:val="000000"/>
          <w:sz w:val="24"/>
          <w:szCs w:val="24"/>
        </w:rPr>
        <w:t xml:space="preserve">mengandalkan DPK yang dikumpulkan dari </w:t>
      </w:r>
      <w:r w:rsidR="007502E7">
        <w:rPr>
          <w:rFonts w:ascii="Times New Roman" w:eastAsia="Times New Roman" w:hAnsi="Times New Roman" w:cs="Times New Roman"/>
          <w:color w:val="000000"/>
          <w:sz w:val="24"/>
          <w:szCs w:val="24"/>
        </w:rPr>
        <w:t>warga</w:t>
      </w:r>
      <w:r w:rsidRPr="006B00DA">
        <w:rPr>
          <w:rFonts w:ascii="Times New Roman" w:eastAsia="Times New Roman" w:hAnsi="Times New Roman" w:cs="Times New Roman"/>
          <w:color w:val="000000"/>
          <w:sz w:val="24"/>
          <w:szCs w:val="24"/>
        </w:rPr>
        <w:t xml:space="preserve"> lewat produk seperti tabungan,</w:t>
      </w:r>
      <w:r w:rsidR="007502E7">
        <w:rPr>
          <w:rFonts w:ascii="Times New Roman" w:eastAsia="Times New Roman" w:hAnsi="Times New Roman" w:cs="Times New Roman"/>
          <w:color w:val="000000"/>
          <w:sz w:val="24"/>
          <w:szCs w:val="24"/>
        </w:rPr>
        <w:t xml:space="preserve"> giro, dan deposito. DPK menjadi sumber</w:t>
      </w:r>
      <w:r w:rsidRPr="006B00DA">
        <w:rPr>
          <w:rFonts w:ascii="Times New Roman" w:eastAsia="Times New Roman" w:hAnsi="Times New Roman" w:cs="Times New Roman"/>
          <w:color w:val="000000"/>
          <w:sz w:val="24"/>
          <w:szCs w:val="24"/>
        </w:rPr>
        <w:t xml:space="preserve"> </w:t>
      </w:r>
      <w:r w:rsidR="007502E7">
        <w:rPr>
          <w:rFonts w:ascii="Times New Roman" w:eastAsia="Times New Roman" w:hAnsi="Times New Roman" w:cs="Times New Roman"/>
          <w:color w:val="000000"/>
          <w:sz w:val="24"/>
          <w:szCs w:val="24"/>
        </w:rPr>
        <w:t xml:space="preserve">keuangan </w:t>
      </w:r>
      <w:r w:rsidRPr="006B00DA">
        <w:rPr>
          <w:rFonts w:ascii="Times New Roman" w:eastAsia="Times New Roman" w:hAnsi="Times New Roman" w:cs="Times New Roman"/>
          <w:color w:val="000000"/>
          <w:sz w:val="24"/>
          <w:szCs w:val="24"/>
        </w:rPr>
        <w:t>utama yang bikin bank syariah bisa menyalurkan pembiayaan dalam jumlah besar. Makin besar jumlah DPK yang berhasil dihimpun, makin besar juga kemampuan bank buat mendanai kebutuhan masyarakat (Aldiansyah &amp; Rahma, 2023).</w:t>
      </w:r>
    </w:p>
    <w:p w14:paraId="74DE90F0" w14:textId="5A772AC5" w:rsidR="006B00DA" w:rsidRDefault="006B00DA" w:rsidP="002812F7">
      <w:pPr>
        <w:spacing w:after="0" w:line="240" w:lineRule="auto"/>
        <w:ind w:leftChars="0" w:left="0" w:firstLineChars="0" w:firstLine="720"/>
        <w:jc w:val="both"/>
        <w:rPr>
          <w:rFonts w:ascii="Times New Roman" w:eastAsia="Times New Roman" w:hAnsi="Times New Roman" w:cs="Times New Roman"/>
          <w:color w:val="000000"/>
          <w:sz w:val="24"/>
          <w:szCs w:val="24"/>
        </w:rPr>
      </w:pPr>
      <w:r w:rsidRPr="006B00DA">
        <w:rPr>
          <w:rFonts w:ascii="Times New Roman" w:eastAsia="Times New Roman" w:hAnsi="Times New Roman" w:cs="Times New Roman"/>
          <w:color w:val="000000"/>
          <w:sz w:val="24"/>
          <w:szCs w:val="24"/>
        </w:rPr>
        <w:t xml:space="preserve">Selain DPK, </w:t>
      </w:r>
      <w:r w:rsidR="007502E7">
        <w:rPr>
          <w:rFonts w:ascii="Times New Roman" w:eastAsia="Times New Roman" w:hAnsi="Times New Roman" w:cs="Times New Roman"/>
          <w:color w:val="000000"/>
          <w:sz w:val="24"/>
          <w:szCs w:val="24"/>
        </w:rPr>
        <w:t>FDR juga menjadi tolak ukur</w:t>
      </w:r>
      <w:r w:rsidRPr="006B00DA">
        <w:rPr>
          <w:rFonts w:ascii="Times New Roman" w:eastAsia="Times New Roman" w:hAnsi="Times New Roman" w:cs="Times New Roman"/>
          <w:color w:val="000000"/>
          <w:sz w:val="24"/>
          <w:szCs w:val="24"/>
        </w:rPr>
        <w:t xml:space="preserve"> penting dalam menilai kinerja penyaluran </w:t>
      </w:r>
      <w:proofErr w:type="gramStart"/>
      <w:r w:rsidRPr="006B00DA">
        <w:rPr>
          <w:rFonts w:ascii="Times New Roman" w:eastAsia="Times New Roman" w:hAnsi="Times New Roman" w:cs="Times New Roman"/>
          <w:color w:val="000000"/>
          <w:sz w:val="24"/>
          <w:szCs w:val="24"/>
        </w:rPr>
        <w:t>dana</w:t>
      </w:r>
      <w:proofErr w:type="gramEnd"/>
      <w:r w:rsidRPr="006B00DA">
        <w:rPr>
          <w:rFonts w:ascii="Times New Roman" w:eastAsia="Times New Roman" w:hAnsi="Times New Roman" w:cs="Times New Roman"/>
          <w:color w:val="000000"/>
          <w:sz w:val="24"/>
          <w:szCs w:val="24"/>
        </w:rPr>
        <w:t xml:space="preserve"> bank syariah. </w:t>
      </w:r>
      <w:r w:rsidR="007502E7" w:rsidRPr="007502E7">
        <w:rPr>
          <w:rFonts w:ascii="Times New Roman" w:eastAsia="Times New Roman" w:hAnsi="Times New Roman" w:cs="Times New Roman"/>
          <w:color w:val="000000"/>
          <w:sz w:val="24"/>
          <w:szCs w:val="24"/>
        </w:rPr>
        <w:t>FDR menggambarkan sejauh mana bank mampu menyalurkan pembiayaan</w:t>
      </w:r>
      <w:r w:rsidRPr="006B00DA">
        <w:rPr>
          <w:rFonts w:ascii="Times New Roman" w:eastAsia="Times New Roman" w:hAnsi="Times New Roman" w:cs="Times New Roman"/>
          <w:color w:val="000000"/>
          <w:sz w:val="24"/>
          <w:szCs w:val="24"/>
        </w:rPr>
        <w:t xml:space="preserve"> yang telah dihimpun ke sektor-sektor produktif melalui pembiayaan, sekaligus mencerminkan kondisi likuiditas bank (Cindy &amp; Andri, 2022). Suatu bank bisa dikatakan sehat dan likuid jika mampu menjaga keseimbangan antara jumlah </w:t>
      </w:r>
      <w:proofErr w:type="gramStart"/>
      <w:r w:rsidRPr="006B00DA">
        <w:rPr>
          <w:rFonts w:ascii="Times New Roman" w:eastAsia="Times New Roman" w:hAnsi="Times New Roman" w:cs="Times New Roman"/>
          <w:color w:val="000000"/>
          <w:sz w:val="24"/>
          <w:szCs w:val="24"/>
        </w:rPr>
        <w:t>dana</w:t>
      </w:r>
      <w:proofErr w:type="gramEnd"/>
      <w:r w:rsidRPr="006B00DA">
        <w:rPr>
          <w:rFonts w:ascii="Times New Roman" w:eastAsia="Times New Roman" w:hAnsi="Times New Roman" w:cs="Times New Roman"/>
          <w:color w:val="000000"/>
          <w:sz w:val="24"/>
          <w:szCs w:val="24"/>
        </w:rPr>
        <w:t xml:space="preserve"> yang disalurkan dan yang dihimpun, sehingga tetap bisa memenuhi permintaan penarikan dana dari nasabah kapan saja (Rasyidin, 2016).</w:t>
      </w:r>
    </w:p>
    <w:p w14:paraId="7197EAA0" w14:textId="77777777" w:rsidR="0097713E" w:rsidRDefault="0097713E" w:rsidP="002812F7">
      <w:pPr>
        <w:spacing w:after="0" w:line="240" w:lineRule="auto"/>
        <w:ind w:leftChars="0" w:left="0" w:firstLineChars="0" w:firstLine="720"/>
        <w:jc w:val="both"/>
        <w:rPr>
          <w:rFonts w:ascii="Times New Roman" w:eastAsia="Times New Roman" w:hAnsi="Times New Roman" w:cs="Times New Roman"/>
          <w:color w:val="000000"/>
          <w:sz w:val="24"/>
          <w:szCs w:val="24"/>
        </w:rPr>
      </w:pPr>
      <w:r w:rsidRPr="0097713E">
        <w:rPr>
          <w:rFonts w:ascii="Times New Roman" w:eastAsia="Times New Roman" w:hAnsi="Times New Roman" w:cs="Times New Roman"/>
          <w:color w:val="000000"/>
          <w:sz w:val="24"/>
          <w:szCs w:val="24"/>
        </w:rPr>
        <w:t xml:space="preserve">Fenomena yang terjadi pada BPRS Adeco Kota Langsa menunjukkan bahwa dalam periode 2018–2022, DPK mengalami fluktuasi yang cukup signifikan, dengan nilai tertinggi pada September 2019 sebesar Rp 890.919.048 dan terendah pada Maret 2019 sebesar Rp 16.331.000. Sementara itu, FDR cenderung berfluktuasi namun umumnya berada di bawah batas aman 80%. </w:t>
      </w:r>
      <w:r w:rsidRPr="0097713E">
        <w:rPr>
          <w:rFonts w:ascii="Times New Roman" w:eastAsia="Times New Roman" w:hAnsi="Times New Roman" w:cs="Times New Roman"/>
          <w:color w:val="000000"/>
          <w:sz w:val="24"/>
          <w:szCs w:val="24"/>
        </w:rPr>
        <w:lastRenderedPageBreak/>
        <w:t>Meskipun demikian, pembiayaan murabahah justru menunjukkan tren peningkatan yang konsisten hingga mencapai Rp 95</w:t>
      </w:r>
      <w:proofErr w:type="gramStart"/>
      <w:r w:rsidRPr="0097713E">
        <w:rPr>
          <w:rFonts w:ascii="Times New Roman" w:eastAsia="Times New Roman" w:hAnsi="Times New Roman" w:cs="Times New Roman"/>
          <w:color w:val="000000"/>
          <w:sz w:val="24"/>
          <w:szCs w:val="24"/>
        </w:rPr>
        <w:t>,07</w:t>
      </w:r>
      <w:proofErr w:type="gramEnd"/>
      <w:r w:rsidRPr="0097713E">
        <w:rPr>
          <w:rFonts w:ascii="Times New Roman" w:eastAsia="Times New Roman" w:hAnsi="Times New Roman" w:cs="Times New Roman"/>
          <w:color w:val="000000"/>
          <w:sz w:val="24"/>
          <w:szCs w:val="24"/>
        </w:rPr>
        <w:t xml:space="preserve"> miliar pada Desember 2022. </w:t>
      </w:r>
    </w:p>
    <w:p w14:paraId="54192161" w14:textId="3B72BB58" w:rsidR="005B04C3" w:rsidRDefault="0097713E" w:rsidP="002812F7">
      <w:pPr>
        <w:spacing w:after="0" w:line="240" w:lineRule="auto"/>
        <w:ind w:leftChars="0" w:left="0" w:firstLineChars="0" w:firstLine="720"/>
        <w:jc w:val="both"/>
        <w:rPr>
          <w:rFonts w:ascii="Times New Roman" w:eastAsia="Times New Roman" w:hAnsi="Times New Roman" w:cs="Times New Roman"/>
          <w:color w:val="000000"/>
          <w:sz w:val="24"/>
          <w:szCs w:val="24"/>
        </w:rPr>
      </w:pPr>
      <w:r w:rsidRPr="0097713E">
        <w:rPr>
          <w:rFonts w:ascii="Times New Roman" w:eastAsia="Times New Roman" w:hAnsi="Times New Roman" w:cs="Times New Roman"/>
          <w:color w:val="000000"/>
          <w:sz w:val="24"/>
          <w:szCs w:val="24"/>
        </w:rPr>
        <w:t>Fenomena ini menarik untuk diteliti lebih lanjut karena menunjukkan bahwa meskipun DPK dan FDR mengalami dinamika</w:t>
      </w:r>
      <w:r w:rsidR="00E574F5">
        <w:rPr>
          <w:rFonts w:ascii="Times New Roman" w:eastAsia="Times New Roman" w:hAnsi="Times New Roman" w:cs="Times New Roman"/>
          <w:color w:val="000000"/>
          <w:sz w:val="24"/>
          <w:szCs w:val="24"/>
        </w:rPr>
        <w:t xml:space="preserve"> </w:t>
      </w:r>
      <w:proofErr w:type="gramStart"/>
      <w:r w:rsidR="00E574F5">
        <w:rPr>
          <w:rFonts w:ascii="Times New Roman" w:eastAsia="Times New Roman" w:hAnsi="Times New Roman" w:cs="Times New Roman"/>
          <w:color w:val="000000"/>
          <w:sz w:val="24"/>
          <w:szCs w:val="24"/>
        </w:rPr>
        <w:t>akan</w:t>
      </w:r>
      <w:proofErr w:type="gramEnd"/>
      <w:r w:rsidR="00E574F5">
        <w:rPr>
          <w:rFonts w:ascii="Times New Roman" w:eastAsia="Times New Roman" w:hAnsi="Times New Roman" w:cs="Times New Roman"/>
          <w:color w:val="000000"/>
          <w:sz w:val="24"/>
          <w:szCs w:val="24"/>
        </w:rPr>
        <w:t xml:space="preserve"> tetapi</w:t>
      </w:r>
      <w:r w:rsidRPr="0097713E">
        <w:rPr>
          <w:rFonts w:ascii="Times New Roman" w:eastAsia="Times New Roman" w:hAnsi="Times New Roman" w:cs="Times New Roman"/>
          <w:color w:val="000000"/>
          <w:sz w:val="24"/>
          <w:szCs w:val="24"/>
        </w:rPr>
        <w:t xml:space="preserve"> pembiayaan murabahah tetap mengalami pertumbuhan positif. Hal ini menimbulkan pertanyaan mengenai sejauh man</w:t>
      </w:r>
      <w:r w:rsidR="00B55B68">
        <w:rPr>
          <w:rFonts w:ascii="Times New Roman" w:eastAsia="Times New Roman" w:hAnsi="Times New Roman" w:cs="Times New Roman"/>
          <w:color w:val="000000"/>
          <w:sz w:val="24"/>
          <w:szCs w:val="24"/>
        </w:rPr>
        <w:t>a</w:t>
      </w:r>
      <w:r w:rsidRPr="0097713E">
        <w:rPr>
          <w:rFonts w:ascii="Times New Roman" w:eastAsia="Times New Roman" w:hAnsi="Times New Roman" w:cs="Times New Roman"/>
          <w:color w:val="000000"/>
          <w:sz w:val="24"/>
          <w:szCs w:val="24"/>
        </w:rPr>
        <w:t xml:space="preserve"> DPK dan FDR berpengaruh terhadap peningkatan pembiayaan murabahah di BPRS Adeco Kota Langsa. Oleh karena itu, penelitian ini dilakukan untuk menganalisis pengaruh DPK dan FDR terhadap pembiayaan murabahah, sehingga dapat memberikan kontribusi bagi pengembangan strategi perbankan syariah dalam meningkatkan penyaluran pembiayaan secara optimal dan sesuai prinsip syariah.</w:t>
      </w:r>
    </w:p>
    <w:p w14:paraId="63B84829" w14:textId="77777777" w:rsidR="0097713E" w:rsidRDefault="0097713E" w:rsidP="002812F7">
      <w:pPr>
        <w:spacing w:after="0" w:line="240" w:lineRule="auto"/>
        <w:ind w:leftChars="0" w:left="0" w:firstLineChars="0" w:firstLine="720"/>
        <w:jc w:val="both"/>
        <w:rPr>
          <w:rFonts w:ascii="Times New Roman" w:eastAsia="Times New Roman" w:hAnsi="Times New Roman" w:cs="Times New Roman"/>
          <w:color w:val="000000"/>
          <w:sz w:val="24"/>
          <w:szCs w:val="24"/>
        </w:rPr>
      </w:pPr>
    </w:p>
    <w:p w14:paraId="64B18ABA" w14:textId="31C02CA5" w:rsidR="00207C79" w:rsidRDefault="00BC562E" w:rsidP="002812F7">
      <w:pPr>
        <w:numPr>
          <w:ilvl w:val="0"/>
          <w:numId w:val="4"/>
        </w:numPr>
        <w:spacing w:after="0" w:line="240" w:lineRule="auto"/>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TINJAUAN LITERATUR</w:t>
      </w:r>
    </w:p>
    <w:p w14:paraId="589B7429" w14:textId="6BA00117" w:rsidR="005B04C3" w:rsidRPr="005B04C3" w:rsidRDefault="00B17589" w:rsidP="00B17589">
      <w:pPr>
        <w:pStyle w:val="Heading1"/>
        <w:ind w:leftChars="0" w:left="360" w:firstLineChars="0" w:firstLine="0"/>
        <w:jc w:val="both"/>
        <w:rPr>
          <w:rFonts w:ascii="Times New Roman" w:eastAsia="Times New Roman" w:hAnsi="Times New Roman" w:cs="Times New Roman"/>
          <w:bCs/>
        </w:rPr>
      </w:pPr>
      <w:r>
        <w:rPr>
          <w:rFonts w:ascii="Times New Roman" w:eastAsia="Times New Roman" w:hAnsi="Times New Roman" w:cs="Times New Roman"/>
          <w:bCs/>
        </w:rPr>
        <w:t xml:space="preserve">2.1 </w:t>
      </w:r>
      <w:r w:rsidR="00650FC0">
        <w:rPr>
          <w:rFonts w:ascii="Times New Roman" w:eastAsia="Times New Roman" w:hAnsi="Times New Roman" w:cs="Times New Roman"/>
          <w:bCs/>
        </w:rPr>
        <w:t>Pembiayaan Murabahah</w:t>
      </w:r>
    </w:p>
    <w:p w14:paraId="344BC344" w14:textId="62AE05C4" w:rsidR="0065285F" w:rsidRDefault="007502E7" w:rsidP="002812F7">
      <w:pPr>
        <w:spacing w:after="0" w:line="240" w:lineRule="auto"/>
        <w:ind w:leftChars="0" w:left="0" w:firstLineChars="0" w:firstLine="720"/>
        <w:jc w:val="both"/>
        <w:rPr>
          <w:rFonts w:ascii="Times New Roman" w:hAnsi="Times New Roman" w:cs="Times New Roman"/>
          <w:sz w:val="24"/>
          <w:szCs w:val="24"/>
        </w:rPr>
      </w:pPr>
      <w:proofErr w:type="gramStart"/>
      <w:r>
        <w:rPr>
          <w:rFonts w:ascii="Times New Roman" w:hAnsi="Times New Roman" w:cs="Times New Roman"/>
          <w:sz w:val="24"/>
          <w:szCs w:val="24"/>
        </w:rPr>
        <w:t>Satu diantara bentuk pendanaan</w:t>
      </w:r>
      <w:r w:rsidR="0065285F" w:rsidRPr="0065285F">
        <w:rPr>
          <w:rFonts w:ascii="Times New Roman" w:hAnsi="Times New Roman" w:cs="Times New Roman"/>
          <w:sz w:val="24"/>
          <w:szCs w:val="24"/>
        </w:rPr>
        <w:t xml:space="preserve"> yang dit</w:t>
      </w:r>
      <w:r w:rsidR="00273270">
        <w:rPr>
          <w:rFonts w:ascii="Times New Roman" w:hAnsi="Times New Roman" w:cs="Times New Roman"/>
          <w:sz w:val="24"/>
          <w:szCs w:val="24"/>
        </w:rPr>
        <w:t>awarkan oleh bank syariah ialah</w:t>
      </w:r>
      <w:r w:rsidR="0065285F" w:rsidRPr="0065285F">
        <w:rPr>
          <w:rFonts w:ascii="Times New Roman" w:hAnsi="Times New Roman" w:cs="Times New Roman"/>
          <w:sz w:val="24"/>
          <w:szCs w:val="24"/>
        </w:rPr>
        <w:t xml:space="preserve"> pembiayaan mura</w:t>
      </w:r>
      <w:r w:rsidR="00273270">
        <w:rPr>
          <w:rFonts w:ascii="Times New Roman" w:hAnsi="Times New Roman" w:cs="Times New Roman"/>
          <w:sz w:val="24"/>
          <w:szCs w:val="24"/>
        </w:rPr>
        <w:t>bahah (Sinaga, 2021).</w:t>
      </w:r>
      <w:proofErr w:type="gramEnd"/>
      <w:r w:rsidR="00273270">
        <w:rPr>
          <w:rFonts w:ascii="Times New Roman" w:hAnsi="Times New Roman" w:cs="Times New Roman"/>
          <w:sz w:val="24"/>
          <w:szCs w:val="24"/>
        </w:rPr>
        <w:t xml:space="preserve"> Pendanaan sendiri ialah</w:t>
      </w:r>
      <w:r w:rsidR="0065285F" w:rsidRPr="0065285F">
        <w:rPr>
          <w:rFonts w:ascii="Times New Roman" w:hAnsi="Times New Roman" w:cs="Times New Roman"/>
          <w:sz w:val="24"/>
          <w:szCs w:val="24"/>
        </w:rPr>
        <w:t xml:space="preserve"> aktivitas utama dalam operasional bank syariah, yaitu pemberian dana atau piutang kepada nasabah (Hendriawan </w:t>
      </w:r>
      <w:proofErr w:type="gramStart"/>
      <w:r w:rsidR="0065285F" w:rsidRPr="0065285F">
        <w:rPr>
          <w:rFonts w:ascii="Times New Roman" w:hAnsi="Times New Roman" w:cs="Times New Roman"/>
          <w:sz w:val="24"/>
          <w:szCs w:val="24"/>
        </w:rPr>
        <w:t>dkk.,</w:t>
      </w:r>
      <w:proofErr w:type="gramEnd"/>
      <w:r w:rsidR="0065285F" w:rsidRPr="0065285F">
        <w:rPr>
          <w:rFonts w:ascii="Times New Roman" w:hAnsi="Times New Roman" w:cs="Times New Roman"/>
          <w:sz w:val="24"/>
          <w:szCs w:val="24"/>
        </w:rPr>
        <w:t xml:space="preserve"> 2024). Dalam praktiknya, istilah “pembiayaan” lebih sering digunakan ketimbang “kredit” dalam sistem keuangan syariah. Berdasarkan cara kerjanya, murabaha</w:t>
      </w:r>
      <w:r w:rsidR="00273270">
        <w:rPr>
          <w:rFonts w:ascii="Times New Roman" w:hAnsi="Times New Roman" w:cs="Times New Roman"/>
          <w:sz w:val="24"/>
          <w:szCs w:val="24"/>
        </w:rPr>
        <w:t>h menjadi salah satu bentuk</w:t>
      </w:r>
      <w:r w:rsidR="0065285F" w:rsidRPr="0065285F">
        <w:rPr>
          <w:rFonts w:ascii="Times New Roman" w:hAnsi="Times New Roman" w:cs="Times New Roman"/>
          <w:sz w:val="24"/>
          <w:szCs w:val="24"/>
        </w:rPr>
        <w:t xml:space="preserve"> pembiay</w:t>
      </w:r>
      <w:r w:rsidR="00273270">
        <w:rPr>
          <w:rFonts w:ascii="Times New Roman" w:hAnsi="Times New Roman" w:cs="Times New Roman"/>
          <w:sz w:val="24"/>
          <w:szCs w:val="24"/>
        </w:rPr>
        <w:t>aan yang paling sering diminati</w:t>
      </w:r>
      <w:r w:rsidR="0065285F" w:rsidRPr="0065285F">
        <w:rPr>
          <w:rFonts w:ascii="Times New Roman" w:hAnsi="Times New Roman" w:cs="Times New Roman"/>
          <w:sz w:val="24"/>
          <w:szCs w:val="24"/>
        </w:rPr>
        <w:t xml:space="preserve">, karena menggunakan akad jual beli sebagai dasar transaksinya (Marlina </w:t>
      </w:r>
      <w:proofErr w:type="gramStart"/>
      <w:r w:rsidR="0065285F" w:rsidRPr="0065285F">
        <w:rPr>
          <w:rFonts w:ascii="Times New Roman" w:hAnsi="Times New Roman" w:cs="Times New Roman"/>
          <w:sz w:val="24"/>
          <w:szCs w:val="24"/>
        </w:rPr>
        <w:t>dkk.,</w:t>
      </w:r>
      <w:proofErr w:type="gramEnd"/>
      <w:r w:rsidR="0065285F" w:rsidRPr="0065285F">
        <w:rPr>
          <w:rFonts w:ascii="Times New Roman" w:hAnsi="Times New Roman" w:cs="Times New Roman"/>
          <w:sz w:val="24"/>
          <w:szCs w:val="24"/>
        </w:rPr>
        <w:t xml:space="preserve"> 2023).</w:t>
      </w:r>
    </w:p>
    <w:p w14:paraId="146D15AF" w14:textId="77777777" w:rsidR="00B17589" w:rsidRPr="00CA1FD6" w:rsidRDefault="00B17589" w:rsidP="002812F7">
      <w:pPr>
        <w:spacing w:after="0" w:line="240" w:lineRule="auto"/>
        <w:ind w:leftChars="0" w:left="0" w:firstLineChars="0" w:firstLine="720"/>
        <w:jc w:val="both"/>
        <w:rPr>
          <w:rFonts w:ascii="Times New Roman" w:hAnsi="Times New Roman" w:cs="Times New Roman"/>
          <w:sz w:val="24"/>
          <w:szCs w:val="24"/>
        </w:rPr>
      </w:pPr>
    </w:p>
    <w:p w14:paraId="25D153D5" w14:textId="72A7AD1B" w:rsidR="005B04C3" w:rsidRPr="00B92B36" w:rsidRDefault="00B17589" w:rsidP="00B17589">
      <w:pPr>
        <w:spacing w:after="0" w:line="240" w:lineRule="auto"/>
        <w:ind w:leftChars="162" w:left="358" w:hanging="2"/>
        <w:jc w:val="both"/>
        <w:rPr>
          <w:rFonts w:ascii="Times New Roman" w:hAnsi="Times New Roman" w:cs="Times New Roman"/>
          <w:b/>
          <w:bCs/>
          <w:sz w:val="24"/>
          <w:szCs w:val="24"/>
        </w:rPr>
      </w:pPr>
      <w:r>
        <w:rPr>
          <w:rFonts w:ascii="Times New Roman" w:hAnsi="Times New Roman" w:cs="Times New Roman"/>
          <w:b/>
          <w:bCs/>
          <w:sz w:val="24"/>
          <w:szCs w:val="24"/>
        </w:rPr>
        <w:t xml:space="preserve">2.2 </w:t>
      </w:r>
      <w:r w:rsidR="00650FC0">
        <w:rPr>
          <w:rFonts w:ascii="Times New Roman" w:hAnsi="Times New Roman" w:cs="Times New Roman"/>
          <w:b/>
          <w:bCs/>
          <w:sz w:val="24"/>
          <w:szCs w:val="24"/>
        </w:rPr>
        <w:t>Dana Pihak Ketiga (DPK)</w:t>
      </w:r>
    </w:p>
    <w:p w14:paraId="43758C79" w14:textId="2453FBFC" w:rsidR="0065285F" w:rsidRDefault="00DE0D84" w:rsidP="002812F7">
      <w:pPr>
        <w:spacing w:after="0" w:line="240" w:lineRule="auto"/>
        <w:ind w:leftChars="0" w:left="0" w:firstLineChars="0" w:firstLine="720"/>
        <w:jc w:val="both"/>
        <w:rPr>
          <w:rFonts w:ascii="Times New Roman" w:hAnsi="Times New Roman" w:cs="Times New Roman"/>
          <w:sz w:val="24"/>
          <w:szCs w:val="24"/>
        </w:rPr>
      </w:pPr>
      <w:r>
        <w:rPr>
          <w:rFonts w:ascii="Times New Roman" w:hAnsi="Times New Roman" w:cs="Times New Roman"/>
          <w:sz w:val="24"/>
          <w:szCs w:val="24"/>
        </w:rPr>
        <w:t>DPK</w:t>
      </w:r>
      <w:r w:rsidR="005606BE">
        <w:rPr>
          <w:rFonts w:ascii="Times New Roman" w:hAnsi="Times New Roman" w:cs="Times New Roman"/>
          <w:sz w:val="24"/>
          <w:szCs w:val="24"/>
        </w:rPr>
        <w:t xml:space="preserve"> </w:t>
      </w:r>
      <w:r w:rsidR="00A24616">
        <w:rPr>
          <w:rFonts w:ascii="Times New Roman" w:hAnsi="Times New Roman" w:cs="Times New Roman"/>
          <w:sz w:val="24"/>
          <w:szCs w:val="24"/>
        </w:rPr>
        <w:t xml:space="preserve">ialah berupa </w:t>
      </w:r>
      <w:proofErr w:type="gramStart"/>
      <w:r w:rsidR="00A24616">
        <w:rPr>
          <w:rFonts w:ascii="Times New Roman" w:hAnsi="Times New Roman" w:cs="Times New Roman"/>
          <w:sz w:val="24"/>
          <w:szCs w:val="24"/>
        </w:rPr>
        <w:t>dana</w:t>
      </w:r>
      <w:proofErr w:type="gramEnd"/>
      <w:r w:rsidR="00A24616">
        <w:rPr>
          <w:rFonts w:ascii="Times New Roman" w:hAnsi="Times New Roman" w:cs="Times New Roman"/>
          <w:sz w:val="24"/>
          <w:szCs w:val="24"/>
        </w:rPr>
        <w:t xml:space="preserve"> yang dikumpulkan </w:t>
      </w:r>
      <w:r w:rsidRPr="00DE0D84">
        <w:rPr>
          <w:rFonts w:ascii="Times New Roman" w:hAnsi="Times New Roman" w:cs="Times New Roman"/>
          <w:sz w:val="24"/>
          <w:szCs w:val="24"/>
        </w:rPr>
        <w:t xml:space="preserve">oleh bank </w:t>
      </w:r>
      <w:r w:rsidR="00A24616">
        <w:rPr>
          <w:rFonts w:ascii="Times New Roman" w:hAnsi="Times New Roman" w:cs="Times New Roman"/>
          <w:sz w:val="24"/>
          <w:szCs w:val="24"/>
        </w:rPr>
        <w:t>dari nasabah publik</w:t>
      </w:r>
      <w:r w:rsidRPr="00DE0D84">
        <w:rPr>
          <w:rFonts w:ascii="Times New Roman" w:hAnsi="Times New Roman" w:cs="Times New Roman"/>
          <w:sz w:val="24"/>
          <w:szCs w:val="24"/>
        </w:rPr>
        <w:t xml:space="preserve"> maupun lembaga, dan kemudian digunakan kembali untuk </w:t>
      </w:r>
      <w:r>
        <w:rPr>
          <w:rFonts w:ascii="Times New Roman" w:hAnsi="Times New Roman" w:cs="Times New Roman"/>
          <w:sz w:val="24"/>
          <w:szCs w:val="24"/>
        </w:rPr>
        <w:t>tujuan pinjaman atau pembiayaan</w:t>
      </w:r>
      <w:r w:rsidR="00A978D2">
        <w:rPr>
          <w:rFonts w:ascii="Times New Roman" w:hAnsi="Times New Roman" w:cs="Times New Roman"/>
          <w:sz w:val="24"/>
          <w:szCs w:val="24"/>
        </w:rPr>
        <w:t xml:space="preserve">. </w:t>
      </w:r>
      <w:r w:rsidRPr="00DE0D84">
        <w:rPr>
          <w:rFonts w:ascii="Times New Roman" w:hAnsi="Times New Roman" w:cs="Times New Roman"/>
          <w:sz w:val="24"/>
          <w:szCs w:val="24"/>
        </w:rPr>
        <w:t>Kepercayaan dan keterlibatan masyarakat dalam mempercayakan uangnya kepada bank meningkat seirin</w:t>
      </w:r>
      <w:r>
        <w:rPr>
          <w:rFonts w:ascii="Times New Roman" w:hAnsi="Times New Roman" w:cs="Times New Roman"/>
          <w:sz w:val="24"/>
          <w:szCs w:val="24"/>
        </w:rPr>
        <w:t>g dengan meningkatnya nilai DPK (Ardheta, 2020)</w:t>
      </w:r>
      <w:r w:rsidR="0065285F" w:rsidRPr="0065285F">
        <w:rPr>
          <w:rFonts w:ascii="Times New Roman" w:hAnsi="Times New Roman" w:cs="Times New Roman"/>
          <w:sz w:val="24"/>
          <w:szCs w:val="24"/>
        </w:rPr>
        <w:t>. Dalam sistem perbankan syariah, DPK terbagi dalam beberapa jenis produk, seperti, tabungan wadiah,</w:t>
      </w:r>
      <w:r w:rsidR="00A978D2">
        <w:rPr>
          <w:rFonts w:ascii="Times New Roman" w:hAnsi="Times New Roman" w:cs="Times New Roman"/>
          <w:sz w:val="24"/>
          <w:szCs w:val="24"/>
        </w:rPr>
        <w:t xml:space="preserve"> </w:t>
      </w:r>
      <w:r w:rsidR="00A978D2" w:rsidRPr="0065285F">
        <w:rPr>
          <w:rFonts w:ascii="Times New Roman" w:hAnsi="Times New Roman" w:cs="Times New Roman"/>
          <w:sz w:val="24"/>
          <w:szCs w:val="24"/>
        </w:rPr>
        <w:t>giro wadiah</w:t>
      </w:r>
      <w:r w:rsidR="0065285F" w:rsidRPr="0065285F">
        <w:rPr>
          <w:rFonts w:ascii="Times New Roman" w:hAnsi="Times New Roman" w:cs="Times New Roman"/>
          <w:sz w:val="24"/>
          <w:szCs w:val="24"/>
        </w:rPr>
        <w:t xml:space="preserve"> dan deposito mudharabah. DPK memegang peranan penting sebagai sumber pendanaan utama yang digunakan bank untuk menyalurkan pembiayaan. Oleh karena itu, keberadaan DPK sangat berpengaruh terhadap kelangsungan operasional bank syariah, karena dana tersebut dimanfaatkan untuk mendukung kegiatan pembiayaan yang pada akhirnya berdampak pada peningkatan profit dan keberlanjutan bisnis bank (Sari </w:t>
      </w:r>
      <w:proofErr w:type="gramStart"/>
      <w:r w:rsidR="0065285F" w:rsidRPr="0065285F">
        <w:rPr>
          <w:rFonts w:ascii="Times New Roman" w:hAnsi="Times New Roman" w:cs="Times New Roman"/>
          <w:sz w:val="24"/>
          <w:szCs w:val="24"/>
        </w:rPr>
        <w:t>dkk.,</w:t>
      </w:r>
      <w:proofErr w:type="gramEnd"/>
      <w:r w:rsidR="0065285F" w:rsidRPr="0065285F">
        <w:rPr>
          <w:rFonts w:ascii="Times New Roman" w:hAnsi="Times New Roman" w:cs="Times New Roman"/>
          <w:sz w:val="24"/>
          <w:szCs w:val="24"/>
        </w:rPr>
        <w:t xml:space="preserve"> 2022)</w:t>
      </w:r>
      <w:r w:rsidR="00B17589">
        <w:rPr>
          <w:rFonts w:ascii="Times New Roman" w:hAnsi="Times New Roman" w:cs="Times New Roman"/>
          <w:sz w:val="24"/>
          <w:szCs w:val="24"/>
        </w:rPr>
        <w:t>.</w:t>
      </w:r>
    </w:p>
    <w:p w14:paraId="7F6A1927" w14:textId="77777777" w:rsidR="00B17589" w:rsidRDefault="00B17589" w:rsidP="002812F7">
      <w:pPr>
        <w:spacing w:after="0" w:line="240" w:lineRule="auto"/>
        <w:ind w:leftChars="0" w:left="0" w:firstLineChars="0" w:firstLine="720"/>
        <w:jc w:val="both"/>
        <w:rPr>
          <w:rFonts w:ascii="Times New Roman" w:hAnsi="Times New Roman" w:cs="Times New Roman"/>
          <w:sz w:val="24"/>
          <w:szCs w:val="24"/>
        </w:rPr>
      </w:pPr>
    </w:p>
    <w:p w14:paraId="38A84C89" w14:textId="37E5A14F" w:rsidR="00A5652E" w:rsidRDefault="00B17589" w:rsidP="00B17589">
      <w:pPr>
        <w:spacing w:after="0" w:line="240" w:lineRule="auto"/>
        <w:ind w:leftChars="0" w:left="360" w:firstLineChars="0" w:firstLine="0"/>
        <w:jc w:val="both"/>
        <w:rPr>
          <w:rFonts w:ascii="Times New Roman" w:hAnsi="Times New Roman" w:cs="Times New Roman"/>
          <w:sz w:val="24"/>
          <w:szCs w:val="24"/>
        </w:rPr>
      </w:pPr>
      <w:r w:rsidRPr="00B17589">
        <w:rPr>
          <w:rFonts w:ascii="Times New Roman" w:hAnsi="Times New Roman" w:cs="Times New Roman"/>
          <w:b/>
          <w:bCs/>
          <w:sz w:val="24"/>
          <w:szCs w:val="24"/>
        </w:rPr>
        <w:t xml:space="preserve">2.3 </w:t>
      </w:r>
      <w:r w:rsidR="00A5652E" w:rsidRPr="00A5652E">
        <w:rPr>
          <w:rFonts w:ascii="Times New Roman" w:hAnsi="Times New Roman" w:cs="Times New Roman"/>
          <w:b/>
          <w:bCs/>
          <w:i/>
          <w:iCs/>
          <w:sz w:val="24"/>
          <w:szCs w:val="24"/>
        </w:rPr>
        <w:t>Financing to Deposit Ratio</w:t>
      </w:r>
      <w:r w:rsidR="00A5652E" w:rsidRPr="00A5652E">
        <w:rPr>
          <w:rFonts w:ascii="Times New Roman" w:hAnsi="Times New Roman" w:cs="Times New Roman"/>
          <w:sz w:val="24"/>
          <w:szCs w:val="24"/>
        </w:rPr>
        <w:t xml:space="preserve"> </w:t>
      </w:r>
      <w:r w:rsidR="00A5652E" w:rsidRPr="00A5652E">
        <w:rPr>
          <w:rFonts w:ascii="Times New Roman" w:hAnsi="Times New Roman" w:cs="Times New Roman"/>
          <w:b/>
          <w:bCs/>
          <w:sz w:val="24"/>
          <w:szCs w:val="24"/>
        </w:rPr>
        <w:t>(FDR)</w:t>
      </w:r>
      <w:r w:rsidR="00A5652E" w:rsidRPr="00A5652E">
        <w:rPr>
          <w:rFonts w:ascii="Times New Roman" w:hAnsi="Times New Roman" w:cs="Times New Roman"/>
          <w:sz w:val="24"/>
          <w:szCs w:val="24"/>
        </w:rPr>
        <w:t xml:space="preserve"> </w:t>
      </w:r>
    </w:p>
    <w:p w14:paraId="610F05F7" w14:textId="727918FF" w:rsidR="0065285F" w:rsidRDefault="00DE0D84" w:rsidP="002812F7">
      <w:pPr>
        <w:spacing w:after="0" w:line="240" w:lineRule="auto"/>
        <w:ind w:leftChars="0" w:left="0" w:firstLineChars="0" w:firstLine="720"/>
        <w:jc w:val="both"/>
        <w:rPr>
          <w:rFonts w:ascii="Times New Roman" w:hAnsi="Times New Roman" w:cs="Times New Roman"/>
          <w:sz w:val="24"/>
          <w:szCs w:val="24"/>
        </w:rPr>
      </w:pPr>
      <w:r w:rsidRPr="00DE0D84">
        <w:rPr>
          <w:rFonts w:ascii="Times New Roman" w:hAnsi="Times New Roman" w:cs="Times New Roman"/>
          <w:sz w:val="24"/>
          <w:szCs w:val="24"/>
        </w:rPr>
        <w:t>FDR</w:t>
      </w:r>
      <w:r w:rsidR="00A24616">
        <w:rPr>
          <w:rFonts w:ascii="Times New Roman" w:hAnsi="Times New Roman" w:cs="Times New Roman"/>
          <w:sz w:val="24"/>
          <w:szCs w:val="24"/>
        </w:rPr>
        <w:t xml:space="preserve"> merupakan rasio</w:t>
      </w:r>
      <w:r w:rsidRPr="00DE0D84">
        <w:rPr>
          <w:rFonts w:ascii="Times New Roman" w:hAnsi="Times New Roman" w:cs="Times New Roman"/>
          <w:sz w:val="24"/>
          <w:szCs w:val="24"/>
        </w:rPr>
        <w:t xml:space="preserve"> likuiditas bank</w:t>
      </w:r>
      <w:r w:rsidR="00A24616">
        <w:rPr>
          <w:rFonts w:ascii="Times New Roman" w:hAnsi="Times New Roman" w:cs="Times New Roman"/>
          <w:sz w:val="24"/>
          <w:szCs w:val="24"/>
        </w:rPr>
        <w:t xml:space="preserve"> syariah dengan membandingkan </w:t>
      </w:r>
      <w:r w:rsidRPr="00DE0D84">
        <w:rPr>
          <w:rFonts w:ascii="Times New Roman" w:hAnsi="Times New Roman" w:cs="Times New Roman"/>
          <w:sz w:val="24"/>
          <w:szCs w:val="24"/>
        </w:rPr>
        <w:t xml:space="preserve">jumlah </w:t>
      </w:r>
      <w:proofErr w:type="gramStart"/>
      <w:r w:rsidRPr="00DE0D84">
        <w:rPr>
          <w:rFonts w:ascii="Times New Roman" w:hAnsi="Times New Roman" w:cs="Times New Roman"/>
          <w:sz w:val="24"/>
          <w:szCs w:val="24"/>
        </w:rPr>
        <w:t>dana</w:t>
      </w:r>
      <w:proofErr w:type="gramEnd"/>
      <w:r w:rsidRPr="00DE0D84">
        <w:rPr>
          <w:rFonts w:ascii="Times New Roman" w:hAnsi="Times New Roman" w:cs="Times New Roman"/>
          <w:sz w:val="24"/>
          <w:szCs w:val="24"/>
        </w:rPr>
        <w:t xml:space="preserve"> </w:t>
      </w:r>
      <w:r w:rsidR="00A24616">
        <w:rPr>
          <w:rFonts w:ascii="Times New Roman" w:hAnsi="Times New Roman" w:cs="Times New Roman"/>
          <w:sz w:val="24"/>
          <w:szCs w:val="24"/>
        </w:rPr>
        <w:t xml:space="preserve">yang di salurkan oleh total dana </w:t>
      </w:r>
      <w:r w:rsidRPr="00DE0D84">
        <w:rPr>
          <w:rFonts w:ascii="Times New Roman" w:hAnsi="Times New Roman" w:cs="Times New Roman"/>
          <w:sz w:val="24"/>
          <w:szCs w:val="24"/>
        </w:rPr>
        <w:t>pihak ketiga</w:t>
      </w:r>
      <w:r w:rsidR="0065285F" w:rsidRPr="0065285F">
        <w:rPr>
          <w:rFonts w:ascii="Times New Roman" w:hAnsi="Times New Roman" w:cs="Times New Roman"/>
          <w:sz w:val="24"/>
          <w:szCs w:val="24"/>
        </w:rPr>
        <w:t>. Rasio ini me</w:t>
      </w:r>
      <w:r w:rsidR="00AA7506">
        <w:rPr>
          <w:rFonts w:ascii="Times New Roman" w:hAnsi="Times New Roman" w:cs="Times New Roman"/>
          <w:sz w:val="24"/>
          <w:szCs w:val="24"/>
        </w:rPr>
        <w:t xml:space="preserve">ncerminkan sejauh mana potensi bank dalam menyediakan </w:t>
      </w:r>
      <w:proofErr w:type="gramStart"/>
      <w:r w:rsidR="00AA7506">
        <w:rPr>
          <w:rFonts w:ascii="Times New Roman" w:hAnsi="Times New Roman" w:cs="Times New Roman"/>
          <w:sz w:val="24"/>
          <w:szCs w:val="24"/>
        </w:rPr>
        <w:t>dana</w:t>
      </w:r>
      <w:proofErr w:type="gramEnd"/>
      <w:r w:rsidR="00AA7506">
        <w:rPr>
          <w:rFonts w:ascii="Times New Roman" w:hAnsi="Times New Roman" w:cs="Times New Roman"/>
          <w:sz w:val="24"/>
          <w:szCs w:val="24"/>
        </w:rPr>
        <w:t xml:space="preserve"> untuk permintaan pembiayaan dengan memanfaatkan jumlah keseluruhan aset</w:t>
      </w:r>
      <w:r w:rsidR="0065285F" w:rsidRPr="0065285F">
        <w:rPr>
          <w:rFonts w:ascii="Times New Roman" w:hAnsi="Times New Roman" w:cs="Times New Roman"/>
          <w:sz w:val="24"/>
          <w:szCs w:val="24"/>
        </w:rPr>
        <w:t xml:space="preserve"> yang dimilikinya (Sudarsono, 2017). Berdasarkan ketentuan OJK (2023), batas aman nilai FDR berada pada angka 80%.</w:t>
      </w:r>
      <w:r w:rsidR="00AA7506" w:rsidRPr="00AA7506">
        <w:t xml:space="preserve"> </w:t>
      </w:r>
      <w:r w:rsidR="00AA7506">
        <w:rPr>
          <w:rFonts w:ascii="Times New Roman" w:hAnsi="Times New Roman" w:cs="Times New Roman"/>
          <w:sz w:val="24"/>
        </w:rPr>
        <w:t>N</w:t>
      </w:r>
      <w:r w:rsidR="00AA7506" w:rsidRPr="00AA7506">
        <w:rPr>
          <w:rFonts w:ascii="Times New Roman" w:hAnsi="Times New Roman" w:cs="Times New Roman"/>
          <w:sz w:val="24"/>
          <w:szCs w:val="24"/>
        </w:rPr>
        <w:t>ilai FDR dapat dihitung menggunakan rumus beriku</w:t>
      </w:r>
      <w:r w:rsidR="00AA7506">
        <w:rPr>
          <w:rFonts w:ascii="Times New Roman" w:hAnsi="Times New Roman" w:cs="Times New Roman"/>
          <w:sz w:val="24"/>
          <w:szCs w:val="24"/>
        </w:rPr>
        <w:t>t</w:t>
      </w:r>
      <w:r w:rsidR="0065285F" w:rsidRPr="0065285F">
        <w:rPr>
          <w:rFonts w:ascii="Times New Roman" w:hAnsi="Times New Roman" w:cs="Times New Roman"/>
          <w:sz w:val="24"/>
          <w:szCs w:val="24"/>
        </w:rPr>
        <w:t>:</w:t>
      </w:r>
    </w:p>
    <w:p w14:paraId="4EEDA7C9" w14:textId="77777777" w:rsidR="00A5652E" w:rsidRDefault="00A5652E" w:rsidP="002812F7">
      <w:pPr>
        <w:spacing w:after="0" w:line="240" w:lineRule="auto"/>
        <w:ind w:leftChars="0" w:left="0" w:firstLineChars="0" w:firstLine="720"/>
        <w:jc w:val="both"/>
        <w:rPr>
          <w:rFonts w:ascii="Times New Roman" w:hAnsi="Times New Roman" w:cs="Times New Roman"/>
          <w:sz w:val="24"/>
          <w:szCs w:val="24"/>
        </w:rPr>
      </w:pPr>
    </w:p>
    <w:p w14:paraId="5489DF0E" w14:textId="3D2EBC59" w:rsidR="00A5652E" w:rsidRDefault="00A5652E" w:rsidP="002812F7">
      <w:pPr>
        <w:spacing w:after="0" w:line="240" w:lineRule="auto"/>
        <w:ind w:left="0" w:hanging="2"/>
        <w:jc w:val="center"/>
        <w:rPr>
          <w:rFonts w:ascii="Times New Roman" w:eastAsia="Times New Roman" w:hAnsi="Times New Roman"/>
          <w:szCs w:val="24"/>
          <w:lang w:val="sv-SE"/>
        </w:rPr>
      </w:pPr>
      <w:r w:rsidRPr="00AF0801">
        <w:rPr>
          <w:rFonts w:ascii="Times New Roman" w:hAnsi="Times New Roman"/>
          <w:szCs w:val="24"/>
          <w:lang w:val="sv-SE"/>
        </w:rPr>
        <w:t>FDR</w:t>
      </w:r>
      <m:oMath>
        <m:r>
          <w:rPr>
            <w:rFonts w:ascii="Cambria Math" w:hAnsi="Cambria Math"/>
            <w:szCs w:val="24"/>
            <w:lang w:val="sv-SE"/>
          </w:rPr>
          <m:t xml:space="preserve"> = </m:t>
        </m:r>
        <m:f>
          <m:fPr>
            <m:ctrlPr>
              <w:rPr>
                <w:rFonts w:ascii="Cambria Math" w:hAnsi="Cambria Math"/>
                <w:i/>
                <w:szCs w:val="24"/>
              </w:rPr>
            </m:ctrlPr>
          </m:fPr>
          <m:num>
            <m:r>
              <w:rPr>
                <w:rFonts w:ascii="Cambria Math" w:hAnsi="Cambria Math"/>
                <w:szCs w:val="24"/>
              </w:rPr>
              <m:t>Jumla</m:t>
            </m:r>
            <m:r>
              <w:rPr>
                <w:rFonts w:ascii="Cambria Math" w:hAnsi="Cambria Math"/>
                <w:szCs w:val="24"/>
                <w:lang w:val="sv-SE"/>
              </w:rPr>
              <m:t xml:space="preserve">h </m:t>
            </m:r>
            <m:r>
              <w:rPr>
                <w:rFonts w:ascii="Cambria Math" w:hAnsi="Cambria Math"/>
                <w:szCs w:val="24"/>
              </w:rPr>
              <m:t>Dana</m:t>
            </m:r>
            <m:r>
              <w:rPr>
                <w:rFonts w:ascii="Cambria Math" w:hAnsi="Cambria Math"/>
                <w:szCs w:val="24"/>
                <w:lang w:val="sv-SE"/>
              </w:rPr>
              <m:t xml:space="preserve"> </m:t>
            </m:r>
            <m:r>
              <w:rPr>
                <w:rFonts w:ascii="Cambria Math" w:hAnsi="Cambria Math"/>
                <w:szCs w:val="24"/>
              </w:rPr>
              <m:t>yang</m:t>
            </m:r>
            <m:r>
              <w:rPr>
                <w:rFonts w:ascii="Cambria Math" w:hAnsi="Cambria Math"/>
                <w:szCs w:val="24"/>
                <w:lang w:val="sv-SE"/>
              </w:rPr>
              <m:t xml:space="preserve"> </m:t>
            </m:r>
            <m:r>
              <w:rPr>
                <w:rFonts w:ascii="Cambria Math" w:hAnsi="Cambria Math"/>
                <w:szCs w:val="24"/>
              </w:rPr>
              <m:t>Disalurkan</m:t>
            </m:r>
          </m:num>
          <m:den>
            <m:r>
              <w:rPr>
                <w:rFonts w:ascii="Cambria Math" w:hAnsi="Cambria Math"/>
                <w:szCs w:val="24"/>
              </w:rPr>
              <m:t>Total</m:t>
            </m:r>
            <m:r>
              <w:rPr>
                <w:rFonts w:ascii="Cambria Math" w:hAnsi="Cambria Math"/>
                <w:szCs w:val="24"/>
                <w:lang w:val="sv-SE"/>
              </w:rPr>
              <m:t xml:space="preserve"> </m:t>
            </m:r>
            <m:r>
              <w:rPr>
                <w:rFonts w:ascii="Cambria Math" w:hAnsi="Cambria Math"/>
                <w:szCs w:val="24"/>
              </w:rPr>
              <m:t>Dana</m:t>
            </m:r>
            <m:r>
              <w:rPr>
                <w:rFonts w:ascii="Cambria Math" w:hAnsi="Cambria Math"/>
                <w:szCs w:val="24"/>
                <w:lang w:val="sv-SE"/>
              </w:rPr>
              <m:t xml:space="preserve"> </m:t>
            </m:r>
            <m:r>
              <w:rPr>
                <w:rFonts w:ascii="Cambria Math" w:hAnsi="Cambria Math"/>
                <w:szCs w:val="24"/>
              </w:rPr>
              <m:t>Pi</m:t>
            </m:r>
            <m:r>
              <w:rPr>
                <w:rFonts w:ascii="Cambria Math" w:hAnsi="Cambria Math"/>
                <w:szCs w:val="24"/>
                <w:lang w:val="sv-SE"/>
              </w:rPr>
              <m:t>h</m:t>
            </m:r>
            <m:r>
              <w:rPr>
                <w:rFonts w:ascii="Cambria Math" w:hAnsi="Cambria Math"/>
                <w:szCs w:val="24"/>
              </w:rPr>
              <m:t>ak</m:t>
            </m:r>
            <m:r>
              <w:rPr>
                <w:rFonts w:ascii="Cambria Math" w:hAnsi="Cambria Math"/>
                <w:szCs w:val="24"/>
                <w:lang w:val="sv-SE"/>
              </w:rPr>
              <m:t xml:space="preserve"> </m:t>
            </m:r>
            <m:r>
              <w:rPr>
                <w:rFonts w:ascii="Cambria Math" w:hAnsi="Cambria Math"/>
                <w:szCs w:val="24"/>
              </w:rPr>
              <m:t>Ketiga</m:t>
            </m:r>
          </m:den>
        </m:f>
        <m:r>
          <w:rPr>
            <w:rFonts w:ascii="Cambria Math" w:hAnsi="Cambria Math"/>
            <w:szCs w:val="24"/>
            <w:lang w:val="sv-SE"/>
          </w:rPr>
          <m:t xml:space="preserve">  </m:t>
        </m:r>
      </m:oMath>
      <w:r w:rsidRPr="00DD6B3A">
        <w:rPr>
          <w:rFonts w:ascii="Times New Roman" w:eastAsia="Times New Roman" w:hAnsi="Times New Roman"/>
          <w:szCs w:val="24"/>
          <w:lang w:val="sv-SE"/>
        </w:rPr>
        <w:t>x 100%</w:t>
      </w:r>
    </w:p>
    <w:p w14:paraId="3A54C0F3" w14:textId="63DE4E03" w:rsidR="00D65C4D" w:rsidRDefault="0065285F" w:rsidP="002812F7">
      <w:pPr>
        <w:spacing w:after="0" w:line="240" w:lineRule="auto"/>
        <w:ind w:leftChars="0" w:left="0" w:firstLineChars="0" w:firstLine="720"/>
        <w:jc w:val="both"/>
        <w:rPr>
          <w:rFonts w:ascii="Times New Roman" w:eastAsia="Times New Roman" w:hAnsi="Times New Roman"/>
          <w:sz w:val="24"/>
          <w:szCs w:val="28"/>
        </w:rPr>
      </w:pPr>
      <w:r w:rsidRPr="002812F7">
        <w:rPr>
          <w:rFonts w:ascii="Times New Roman" w:eastAsia="Times New Roman" w:hAnsi="Times New Roman"/>
          <w:sz w:val="24"/>
          <w:szCs w:val="28"/>
          <w:lang w:val="sv-SE"/>
        </w:rPr>
        <w:t xml:space="preserve">Rasio FDR yang terlalu tinggi bisa mengindikasikan bahwa bank cenderung bersikap agresif dalam menyalurkan pembiayaan, sehingga risiko </w:t>
      </w:r>
      <w:r w:rsidRPr="002812F7">
        <w:rPr>
          <w:rFonts w:ascii="Times New Roman" w:eastAsia="Times New Roman" w:hAnsi="Times New Roman"/>
          <w:sz w:val="24"/>
          <w:szCs w:val="28"/>
          <w:lang w:val="sv-SE"/>
        </w:rPr>
        <w:lastRenderedPageBreak/>
        <w:t>likuiditas meningkat</w:t>
      </w:r>
      <w:r w:rsidR="009F1BE9" w:rsidRPr="002812F7">
        <w:rPr>
          <w:lang w:val="sv-SE"/>
        </w:rPr>
        <w:t xml:space="preserve"> </w:t>
      </w:r>
      <w:r w:rsidR="009F1BE9" w:rsidRPr="002812F7">
        <w:rPr>
          <w:rFonts w:ascii="Times New Roman" w:eastAsia="Times New Roman" w:hAnsi="Times New Roman"/>
          <w:sz w:val="24"/>
          <w:szCs w:val="28"/>
          <w:lang w:val="sv-SE"/>
        </w:rPr>
        <w:t>apabila</w:t>
      </w:r>
      <w:r w:rsidR="002D275A" w:rsidRPr="002812F7">
        <w:rPr>
          <w:lang w:val="sv-SE"/>
        </w:rPr>
        <w:t xml:space="preserve"> </w:t>
      </w:r>
      <w:r w:rsidR="002D275A" w:rsidRPr="002812F7">
        <w:rPr>
          <w:rFonts w:ascii="Times New Roman" w:eastAsia="Times New Roman" w:hAnsi="Times New Roman"/>
          <w:sz w:val="24"/>
          <w:szCs w:val="28"/>
          <w:lang w:val="sv-SE"/>
        </w:rPr>
        <w:t>Para nasabah melakukan pencairan dana dalam jumlah yang cukup besar</w:t>
      </w:r>
      <w:r w:rsidR="009F1BE9" w:rsidRPr="002812F7">
        <w:rPr>
          <w:rFonts w:ascii="Times New Roman" w:eastAsia="Times New Roman" w:hAnsi="Times New Roman"/>
          <w:sz w:val="24"/>
          <w:szCs w:val="28"/>
          <w:lang w:val="sv-SE"/>
        </w:rPr>
        <w:t xml:space="preserve">. </w:t>
      </w:r>
      <w:r w:rsidR="009F1BE9">
        <w:rPr>
          <w:rFonts w:ascii="Times New Roman" w:eastAsia="Times New Roman" w:hAnsi="Times New Roman"/>
          <w:sz w:val="24"/>
          <w:szCs w:val="28"/>
        </w:rPr>
        <w:t>Disis lain, apabila FDR dibawah batas wajar</w:t>
      </w:r>
      <w:r w:rsidRPr="0065285F">
        <w:rPr>
          <w:rFonts w:ascii="Times New Roman" w:eastAsia="Times New Roman" w:hAnsi="Times New Roman"/>
          <w:sz w:val="24"/>
          <w:szCs w:val="28"/>
        </w:rPr>
        <w:t xml:space="preserve">, hal tersebut menandakan bahwa bank belum memanfaatkan </w:t>
      </w:r>
      <w:proofErr w:type="gramStart"/>
      <w:r w:rsidRPr="0065285F">
        <w:rPr>
          <w:rFonts w:ascii="Times New Roman" w:eastAsia="Times New Roman" w:hAnsi="Times New Roman"/>
          <w:sz w:val="24"/>
          <w:szCs w:val="28"/>
        </w:rPr>
        <w:t>dana</w:t>
      </w:r>
      <w:proofErr w:type="gramEnd"/>
      <w:r w:rsidRPr="0065285F">
        <w:rPr>
          <w:rFonts w:ascii="Times New Roman" w:eastAsia="Times New Roman" w:hAnsi="Times New Roman"/>
          <w:sz w:val="24"/>
          <w:szCs w:val="28"/>
        </w:rPr>
        <w:t xml:space="preserve"> yang tersedia secara maksimal untuk menghasilkan pendapatan, yang pada akhirnya dapat menurunkan p</w:t>
      </w:r>
      <w:r w:rsidR="009F1BE9">
        <w:rPr>
          <w:rFonts w:ascii="Times New Roman" w:eastAsia="Times New Roman" w:hAnsi="Times New Roman"/>
          <w:sz w:val="24"/>
          <w:szCs w:val="28"/>
        </w:rPr>
        <w:t>rofitabilitas. Maka dari itu</w:t>
      </w:r>
      <w:r w:rsidRPr="0065285F">
        <w:rPr>
          <w:rFonts w:ascii="Times New Roman" w:eastAsia="Times New Roman" w:hAnsi="Times New Roman"/>
          <w:sz w:val="24"/>
          <w:szCs w:val="28"/>
        </w:rPr>
        <w:t>,</w:t>
      </w:r>
      <w:r w:rsidR="009F1BE9">
        <w:rPr>
          <w:rFonts w:ascii="Times New Roman" w:eastAsia="Times New Roman" w:hAnsi="Times New Roman"/>
          <w:sz w:val="24"/>
          <w:szCs w:val="28"/>
        </w:rPr>
        <w:t xml:space="preserve"> untuk menjaga FDR dalam</w:t>
      </w:r>
      <w:r w:rsidRPr="0065285F">
        <w:rPr>
          <w:rFonts w:ascii="Times New Roman" w:eastAsia="Times New Roman" w:hAnsi="Times New Roman"/>
          <w:sz w:val="24"/>
          <w:szCs w:val="28"/>
        </w:rPr>
        <w:t xml:space="preserve"> le</w:t>
      </w:r>
      <w:r w:rsidR="009F1BE9">
        <w:rPr>
          <w:rFonts w:ascii="Times New Roman" w:eastAsia="Times New Roman" w:hAnsi="Times New Roman"/>
          <w:sz w:val="24"/>
          <w:szCs w:val="28"/>
        </w:rPr>
        <w:t>vel yang seimbang sangat krusial</w:t>
      </w:r>
      <w:r w:rsidRPr="0065285F">
        <w:rPr>
          <w:rFonts w:ascii="Times New Roman" w:eastAsia="Times New Roman" w:hAnsi="Times New Roman"/>
          <w:sz w:val="24"/>
          <w:szCs w:val="28"/>
        </w:rPr>
        <w:t xml:space="preserve"> untuk memastikan kestabilan keuangan bank sekaligus mendukung pertumbuhan pendapatan yang berkelanjutan (Vivi, 2022).</w:t>
      </w:r>
    </w:p>
    <w:p w14:paraId="6263B68F" w14:textId="77777777" w:rsidR="002D275A" w:rsidRPr="002D275A" w:rsidRDefault="002D275A" w:rsidP="002812F7">
      <w:pPr>
        <w:spacing w:after="0" w:line="240" w:lineRule="auto"/>
        <w:ind w:leftChars="0" w:left="0" w:firstLineChars="0" w:firstLine="720"/>
        <w:jc w:val="both"/>
        <w:rPr>
          <w:rFonts w:ascii="Times New Roman" w:eastAsia="Times New Roman" w:hAnsi="Times New Roman"/>
          <w:sz w:val="24"/>
          <w:szCs w:val="28"/>
        </w:rPr>
      </w:pPr>
    </w:p>
    <w:p w14:paraId="2156A6C3" w14:textId="23A14A04" w:rsidR="00207C79" w:rsidRDefault="00BC562E" w:rsidP="002812F7">
      <w:pPr>
        <w:pStyle w:val="Heading1"/>
        <w:numPr>
          <w:ilvl w:val="0"/>
          <w:numId w:val="4"/>
        </w:num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METODE PENELITIAN</w:t>
      </w:r>
    </w:p>
    <w:p w14:paraId="28EFA412" w14:textId="42993D13" w:rsidR="003C4AD1" w:rsidRDefault="0065285F" w:rsidP="002812F7">
      <w:pPr>
        <w:spacing w:after="0" w:line="24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 ini dilaksanakan</w:t>
      </w:r>
      <w:r w:rsidR="00E574F5" w:rsidRPr="00E574F5">
        <w:rPr>
          <w:rFonts w:ascii="Times New Roman" w:eastAsia="Times New Roman" w:hAnsi="Times New Roman" w:cs="Times New Roman"/>
          <w:sz w:val="24"/>
          <w:szCs w:val="24"/>
        </w:rPr>
        <w:t xml:space="preserve"> di Bank BPRS Adeco </w:t>
      </w:r>
      <w:r>
        <w:rPr>
          <w:rFonts w:ascii="Times New Roman" w:eastAsia="Times New Roman" w:hAnsi="Times New Roman" w:cs="Times New Roman"/>
          <w:sz w:val="24"/>
          <w:szCs w:val="24"/>
        </w:rPr>
        <w:t>Kota Langsa dengan cakupan</w:t>
      </w:r>
      <w:r w:rsidR="00E574F5" w:rsidRPr="00E574F5">
        <w:rPr>
          <w:rFonts w:ascii="Times New Roman" w:eastAsia="Times New Roman" w:hAnsi="Times New Roman" w:cs="Times New Roman"/>
          <w:sz w:val="24"/>
          <w:szCs w:val="24"/>
        </w:rPr>
        <w:t xml:space="preserve"> kajian ekonomi moneter yang membahas pengaruh</w:t>
      </w:r>
      <w:r w:rsidR="00E574F5">
        <w:rPr>
          <w:rFonts w:ascii="Times New Roman" w:eastAsia="Times New Roman" w:hAnsi="Times New Roman" w:cs="Times New Roman"/>
          <w:sz w:val="24"/>
          <w:szCs w:val="24"/>
        </w:rPr>
        <w:t xml:space="preserve"> </w:t>
      </w:r>
      <w:r w:rsidR="00E574F5" w:rsidRPr="00E574F5">
        <w:rPr>
          <w:rFonts w:ascii="Times New Roman" w:eastAsia="Times New Roman" w:hAnsi="Times New Roman" w:cs="Times New Roman"/>
          <w:sz w:val="24"/>
          <w:szCs w:val="24"/>
        </w:rPr>
        <w:t xml:space="preserve">DPK dan FDR terhadap pembiayaan murabahah, </w:t>
      </w:r>
      <w:r w:rsidR="00E574F5">
        <w:rPr>
          <w:rFonts w:ascii="Times New Roman" w:eastAsia="Times New Roman" w:hAnsi="Times New Roman" w:cs="Times New Roman"/>
          <w:sz w:val="24"/>
          <w:szCs w:val="24"/>
        </w:rPr>
        <w:t>yang</w:t>
      </w:r>
      <w:r w:rsidR="00E574F5" w:rsidRPr="00E574F5">
        <w:rPr>
          <w:rFonts w:ascii="Times New Roman" w:eastAsia="Times New Roman" w:hAnsi="Times New Roman" w:cs="Times New Roman"/>
          <w:sz w:val="24"/>
          <w:szCs w:val="24"/>
        </w:rPr>
        <w:t xml:space="preserve"> dilaksanakan sejak bulan Februari hingga April 2024. Penelitian ini menggunakan pendekatan deskriptif kuantitatif dengan data berupa angka-angka yang dianalisis secara </w:t>
      </w:r>
      <w:r w:rsidR="009F1BE9">
        <w:rPr>
          <w:rFonts w:ascii="Times New Roman" w:eastAsia="Times New Roman" w:hAnsi="Times New Roman" w:cs="Times New Roman"/>
          <w:sz w:val="24"/>
          <w:szCs w:val="24"/>
        </w:rPr>
        <w:t>sistematis.</w:t>
      </w:r>
      <w:r w:rsidR="00ED07F9" w:rsidRPr="00ED07F9">
        <w:t xml:space="preserve"> </w:t>
      </w:r>
      <w:r w:rsidR="00ED07F9" w:rsidRPr="00ED07F9">
        <w:rPr>
          <w:rFonts w:ascii="Times New Roman" w:eastAsia="Times New Roman" w:hAnsi="Times New Roman" w:cs="Times New Roman"/>
          <w:sz w:val="24"/>
          <w:szCs w:val="24"/>
        </w:rPr>
        <w:t>Data panel dari laporan keuangan bulanan resmi OJK dan Bank BPRS Adeco Kota Langsa adalah sumber data pe</w:t>
      </w:r>
      <w:r w:rsidR="00ED07F9">
        <w:rPr>
          <w:rFonts w:ascii="Times New Roman" w:eastAsia="Times New Roman" w:hAnsi="Times New Roman" w:cs="Times New Roman"/>
          <w:sz w:val="24"/>
          <w:szCs w:val="24"/>
        </w:rPr>
        <w:t>nelitian ini</w:t>
      </w:r>
      <w:r w:rsidR="00E574F5" w:rsidRPr="00E574F5">
        <w:rPr>
          <w:rFonts w:ascii="Times New Roman" w:eastAsia="Times New Roman" w:hAnsi="Times New Roman" w:cs="Times New Roman"/>
          <w:sz w:val="24"/>
          <w:szCs w:val="24"/>
        </w:rPr>
        <w:t xml:space="preserve">, dengan periode data dari Januari 2013 hingga Desember 2022. Data dipilih menggunakan metode time-series sampling dengan total 40 observasi data panel. </w:t>
      </w:r>
      <w:r w:rsidR="00030C09" w:rsidRPr="00030C09">
        <w:rPr>
          <w:rFonts w:ascii="Times New Roman" w:eastAsia="Times New Roman" w:hAnsi="Times New Roman" w:cs="Times New Roman"/>
          <w:sz w:val="24"/>
          <w:szCs w:val="24"/>
        </w:rPr>
        <w:t xml:space="preserve">Program statistik SPSS versi 22 digunakan untuk melakukan analisis </w:t>
      </w:r>
      <w:r w:rsidR="00030C09">
        <w:rPr>
          <w:rFonts w:ascii="Times New Roman" w:eastAsia="Times New Roman" w:hAnsi="Times New Roman" w:cs="Times New Roman"/>
          <w:sz w:val="24"/>
          <w:szCs w:val="24"/>
        </w:rPr>
        <w:t>data deskriptif dan kuantitatif</w:t>
      </w:r>
      <w:r>
        <w:rPr>
          <w:rFonts w:ascii="Times New Roman" w:eastAsia="Times New Roman" w:hAnsi="Times New Roman" w:cs="Times New Roman"/>
          <w:sz w:val="24"/>
          <w:szCs w:val="24"/>
        </w:rPr>
        <w:t>,</w:t>
      </w:r>
      <w:r w:rsidR="00E574F5" w:rsidRPr="00E574F5">
        <w:rPr>
          <w:rFonts w:ascii="Times New Roman" w:eastAsia="Times New Roman" w:hAnsi="Times New Roman" w:cs="Times New Roman"/>
          <w:sz w:val="24"/>
          <w:szCs w:val="24"/>
        </w:rPr>
        <w:t xml:space="preserve"> </w:t>
      </w:r>
      <w:r w:rsidR="00486CFA">
        <w:rPr>
          <w:rFonts w:ascii="Times New Roman" w:eastAsia="Times New Roman" w:hAnsi="Times New Roman" w:cs="Times New Roman"/>
          <w:sz w:val="24"/>
          <w:szCs w:val="24"/>
        </w:rPr>
        <w:t>bertujuan</w:t>
      </w:r>
      <w:r w:rsidR="00ED07F9" w:rsidRPr="00ED07F9">
        <w:t xml:space="preserve"> </w:t>
      </w:r>
      <w:r w:rsidR="00ED07F9" w:rsidRPr="00ED07F9">
        <w:rPr>
          <w:rFonts w:ascii="Times New Roman" w:eastAsia="Times New Roman" w:hAnsi="Times New Roman" w:cs="Times New Roman"/>
          <w:sz w:val="24"/>
          <w:szCs w:val="24"/>
        </w:rPr>
        <w:t>untuk melakukan analisis tentang bagaimana variabel DPK dan FDR berdampak pada pembiayaan murabahah di Bank BPRS Adeco Kota Langsa</w:t>
      </w:r>
      <w:r w:rsidR="00E574F5" w:rsidRPr="00E574F5">
        <w:rPr>
          <w:rFonts w:ascii="Times New Roman" w:eastAsia="Times New Roman" w:hAnsi="Times New Roman" w:cs="Times New Roman"/>
          <w:sz w:val="24"/>
          <w:szCs w:val="24"/>
        </w:rPr>
        <w:t>.</w:t>
      </w:r>
    </w:p>
    <w:p w14:paraId="77303A28" w14:textId="77777777" w:rsidR="00E574F5" w:rsidRDefault="00E574F5" w:rsidP="002812F7">
      <w:pPr>
        <w:spacing w:after="0" w:line="240" w:lineRule="auto"/>
        <w:ind w:leftChars="0" w:left="0" w:firstLineChars="0" w:firstLine="720"/>
        <w:jc w:val="both"/>
        <w:rPr>
          <w:rFonts w:ascii="Times New Roman" w:eastAsia="Times New Roman" w:hAnsi="Times New Roman" w:cs="Times New Roman"/>
          <w:sz w:val="24"/>
          <w:szCs w:val="24"/>
        </w:rPr>
      </w:pPr>
    </w:p>
    <w:p w14:paraId="14A7EA5D" w14:textId="396D7CFA" w:rsidR="008A184D" w:rsidRDefault="00BC562E" w:rsidP="00B17589">
      <w:pPr>
        <w:pStyle w:val="Heading1"/>
        <w:numPr>
          <w:ilvl w:val="0"/>
          <w:numId w:val="4"/>
        </w:num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HASIL DAN PEMBAHASAN</w:t>
      </w:r>
    </w:p>
    <w:p w14:paraId="18F0E451" w14:textId="054B5CDD" w:rsidR="00B17589" w:rsidRPr="00B17589" w:rsidRDefault="00B17589" w:rsidP="00B17589">
      <w:pPr>
        <w:spacing w:after="0" w:line="240" w:lineRule="auto"/>
        <w:ind w:leftChars="0" w:left="360" w:firstLineChars="0" w:firstLine="0"/>
        <w:rPr>
          <w:rFonts w:asciiTheme="majorBidi" w:hAnsiTheme="majorBidi" w:cstheme="majorBidi"/>
          <w:b/>
          <w:bCs/>
          <w:szCs w:val="24"/>
        </w:rPr>
      </w:pPr>
      <w:r w:rsidRPr="00B17589">
        <w:rPr>
          <w:rFonts w:asciiTheme="majorBidi" w:hAnsiTheme="majorBidi" w:cstheme="majorBidi"/>
          <w:b/>
          <w:bCs/>
          <w:szCs w:val="24"/>
        </w:rPr>
        <w:t>4.1 HASIL</w:t>
      </w:r>
    </w:p>
    <w:p w14:paraId="5A89C355" w14:textId="2BD9574D" w:rsidR="00393A02" w:rsidRPr="00E551A4" w:rsidRDefault="00B17589" w:rsidP="00B17589">
      <w:pPr>
        <w:spacing w:after="0" w:line="240" w:lineRule="auto"/>
        <w:ind w:leftChars="0" w:left="720" w:firstLineChars="0" w:hanging="2"/>
        <w:jc w:val="both"/>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 xml:space="preserve">4.1.1 </w:t>
      </w:r>
      <w:r w:rsidR="00393A02" w:rsidRPr="00E551A4">
        <w:rPr>
          <w:rFonts w:ascii="Times New Roman" w:eastAsia="Times New Roman" w:hAnsi="Times New Roman" w:cs="Times New Roman"/>
          <w:b/>
          <w:bCs/>
          <w:sz w:val="24"/>
          <w:szCs w:val="28"/>
        </w:rPr>
        <w:t xml:space="preserve">Uji Normalitas </w:t>
      </w:r>
    </w:p>
    <w:p w14:paraId="41F0CCB8" w14:textId="658CD8BF" w:rsidR="00393A02" w:rsidRDefault="00E932D0" w:rsidP="002812F7">
      <w:pPr>
        <w:spacing w:after="0" w:line="240" w:lineRule="auto"/>
        <w:ind w:leftChars="0" w:left="0" w:firstLineChars="0" w:firstLine="0"/>
        <w:jc w:val="both"/>
        <w:rPr>
          <w:rFonts w:ascii="Times New Roman" w:eastAsia="Times New Roman" w:hAnsi="Times New Roman" w:cs="Times New Roman"/>
          <w:sz w:val="24"/>
          <w:szCs w:val="24"/>
        </w:rPr>
      </w:pPr>
      <w:r>
        <w:rPr>
          <w:rFonts w:ascii="Times New Roman" w:eastAsia="Times New Roman" w:hAnsi="Times New Roman" w:cs="Times New Roman"/>
          <w:noProof/>
          <w:color w:val="000000"/>
          <w:sz w:val="20"/>
          <w:szCs w:val="20"/>
        </w:rPr>
        <w:drawing>
          <wp:anchor distT="0" distB="0" distL="114300" distR="114300" simplePos="0" relativeHeight="251661312" behindDoc="1" locked="0" layoutInCell="1" allowOverlap="1" wp14:anchorId="13C87534" wp14:editId="6E3F6244">
            <wp:simplePos x="0" y="0"/>
            <wp:positionH relativeFrom="margin">
              <wp:posOffset>1336675</wp:posOffset>
            </wp:positionH>
            <wp:positionV relativeFrom="paragraph">
              <wp:posOffset>175895</wp:posOffset>
            </wp:positionV>
            <wp:extent cx="2762250" cy="2672080"/>
            <wp:effectExtent l="0" t="0" r="0" b="0"/>
            <wp:wrapTopAndBottom/>
            <wp:docPr id="529734141"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l="20192" t="28287" r="20457"/>
                    <a:stretch>
                      <a:fillRect/>
                    </a:stretch>
                  </pic:blipFill>
                  <pic:spPr bwMode="auto">
                    <a:xfrm>
                      <a:off x="0" y="0"/>
                      <a:ext cx="2762250" cy="2672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CC3E39" w14:textId="247F580F" w:rsidR="00E932D0" w:rsidRPr="00B17589" w:rsidRDefault="00E932D0" w:rsidP="002812F7">
      <w:pPr>
        <w:spacing w:after="0" w:line="240" w:lineRule="auto"/>
        <w:ind w:left="0" w:hanging="2"/>
        <w:jc w:val="center"/>
        <w:rPr>
          <w:rFonts w:asciiTheme="majorBidi" w:hAnsiTheme="majorBidi" w:cstheme="majorBidi"/>
          <w:sz w:val="20"/>
          <w:szCs w:val="20"/>
          <w:lang w:val="id-ID"/>
        </w:rPr>
      </w:pPr>
      <w:r w:rsidRPr="00B17589">
        <w:rPr>
          <w:rFonts w:asciiTheme="majorBidi" w:hAnsiTheme="majorBidi" w:cstheme="majorBidi"/>
          <w:b/>
          <w:bCs/>
          <w:sz w:val="20"/>
          <w:szCs w:val="20"/>
          <w:lang w:val="id-ID"/>
        </w:rPr>
        <w:t>Ga</w:t>
      </w:r>
      <w:r w:rsidRPr="00B17589">
        <w:rPr>
          <w:rFonts w:asciiTheme="majorBidi" w:hAnsiTheme="majorBidi" w:cstheme="majorBidi"/>
          <w:b/>
          <w:bCs/>
          <w:color w:val="7F7F7F"/>
          <w:spacing w:val="-20"/>
          <w:w w:val="1"/>
          <w:sz w:val="20"/>
          <w:szCs w:val="20"/>
          <w:lang w:val="id-ID"/>
        </w:rPr>
        <w:t>l</w:t>
      </w:r>
      <w:r w:rsidRPr="00B17589">
        <w:rPr>
          <w:rFonts w:asciiTheme="majorBidi" w:hAnsiTheme="majorBidi" w:cstheme="majorBidi"/>
          <w:b/>
          <w:bCs/>
          <w:sz w:val="20"/>
          <w:szCs w:val="20"/>
          <w:lang w:val="id-ID"/>
        </w:rPr>
        <w:t>mba</w:t>
      </w:r>
      <w:r w:rsidRPr="00B17589">
        <w:rPr>
          <w:rFonts w:asciiTheme="majorBidi" w:hAnsiTheme="majorBidi" w:cstheme="majorBidi"/>
          <w:b/>
          <w:bCs/>
          <w:color w:val="7F7F7F"/>
          <w:spacing w:val="-20"/>
          <w:w w:val="1"/>
          <w:sz w:val="20"/>
          <w:szCs w:val="20"/>
          <w:lang w:val="id-ID"/>
        </w:rPr>
        <w:t>l</w:t>
      </w:r>
      <w:r w:rsidRPr="00B17589">
        <w:rPr>
          <w:rFonts w:asciiTheme="majorBidi" w:hAnsiTheme="majorBidi" w:cstheme="majorBidi"/>
          <w:b/>
          <w:bCs/>
          <w:sz w:val="20"/>
          <w:szCs w:val="20"/>
          <w:lang w:val="id-ID"/>
        </w:rPr>
        <w:t>r 1 Gra</w:t>
      </w:r>
      <w:r w:rsidRPr="00B17589">
        <w:rPr>
          <w:rFonts w:asciiTheme="majorBidi" w:hAnsiTheme="majorBidi" w:cstheme="majorBidi"/>
          <w:b/>
          <w:bCs/>
          <w:color w:val="7F7F7F"/>
          <w:spacing w:val="-20"/>
          <w:w w:val="1"/>
          <w:sz w:val="20"/>
          <w:szCs w:val="20"/>
          <w:lang w:val="id-ID"/>
        </w:rPr>
        <w:t>l</w:t>
      </w:r>
      <w:r w:rsidRPr="00B17589">
        <w:rPr>
          <w:rFonts w:asciiTheme="majorBidi" w:hAnsiTheme="majorBidi" w:cstheme="majorBidi"/>
          <w:b/>
          <w:bCs/>
          <w:sz w:val="20"/>
          <w:szCs w:val="20"/>
          <w:lang w:val="id-ID"/>
        </w:rPr>
        <w:t>fik P-Plot</w:t>
      </w:r>
    </w:p>
    <w:p w14:paraId="629123C4" w14:textId="2CE53FC0" w:rsidR="00B21A21" w:rsidRPr="00B17589" w:rsidRDefault="00E932D0" w:rsidP="002812F7">
      <w:pPr>
        <w:spacing w:after="0" w:line="240" w:lineRule="auto"/>
        <w:ind w:leftChars="0" w:left="0" w:firstLineChars="0" w:firstLine="0"/>
        <w:jc w:val="center"/>
        <w:rPr>
          <w:rFonts w:asciiTheme="majorBidi" w:eastAsia="Times New Roman" w:hAnsiTheme="majorBidi" w:cstheme="majorBidi"/>
          <w:color w:val="000000"/>
          <w:sz w:val="20"/>
          <w:szCs w:val="20"/>
        </w:rPr>
      </w:pPr>
      <w:r w:rsidRPr="00B17589">
        <w:rPr>
          <w:rFonts w:asciiTheme="majorBidi" w:hAnsiTheme="majorBidi" w:cstheme="majorBidi"/>
          <w:sz w:val="20"/>
          <w:szCs w:val="20"/>
        </w:rPr>
        <w:t xml:space="preserve">Sumber: </w:t>
      </w:r>
      <w:r w:rsidR="00367776" w:rsidRPr="00B17589">
        <w:rPr>
          <w:rFonts w:asciiTheme="majorBidi" w:hAnsiTheme="majorBidi" w:cstheme="majorBidi"/>
          <w:sz w:val="20"/>
          <w:szCs w:val="20"/>
        </w:rPr>
        <w:t>Data s</w:t>
      </w:r>
      <w:r w:rsidR="00B17589">
        <w:rPr>
          <w:rFonts w:asciiTheme="majorBidi" w:hAnsiTheme="majorBidi" w:cstheme="majorBidi"/>
          <w:sz w:val="20"/>
          <w:szCs w:val="20"/>
        </w:rPr>
        <w:t>e</w:t>
      </w:r>
      <w:r w:rsidR="00367776" w:rsidRPr="00B17589">
        <w:rPr>
          <w:rFonts w:asciiTheme="majorBidi" w:hAnsiTheme="majorBidi" w:cstheme="majorBidi"/>
          <w:sz w:val="20"/>
          <w:szCs w:val="20"/>
        </w:rPr>
        <w:t>kunder</w:t>
      </w:r>
      <w:r w:rsidRPr="00B17589">
        <w:rPr>
          <w:rFonts w:asciiTheme="majorBidi" w:hAnsiTheme="majorBidi" w:cstheme="majorBidi"/>
          <w:sz w:val="20"/>
          <w:szCs w:val="20"/>
        </w:rPr>
        <w:t xml:space="preserve"> </w:t>
      </w:r>
      <w:r w:rsidR="00D8207C" w:rsidRPr="00B17589">
        <w:rPr>
          <w:rFonts w:asciiTheme="majorBidi" w:hAnsiTheme="majorBidi" w:cstheme="majorBidi"/>
          <w:sz w:val="20"/>
          <w:szCs w:val="20"/>
        </w:rPr>
        <w:t xml:space="preserve">diolah </w:t>
      </w:r>
      <w:r w:rsidRPr="00B17589">
        <w:rPr>
          <w:rFonts w:asciiTheme="majorBidi" w:hAnsiTheme="majorBidi" w:cstheme="majorBidi"/>
          <w:sz w:val="20"/>
          <w:szCs w:val="20"/>
        </w:rPr>
        <w:t>(2024)</w:t>
      </w:r>
    </w:p>
    <w:p w14:paraId="57FF2D10" w14:textId="71D1DA3E" w:rsidR="00B21A21" w:rsidRDefault="00B21A21" w:rsidP="002812F7">
      <w:pPr>
        <w:spacing w:after="0" w:line="240" w:lineRule="auto"/>
        <w:ind w:leftChars="0" w:left="720" w:firstLineChars="0" w:firstLine="0"/>
        <w:jc w:val="both"/>
        <w:rPr>
          <w:rFonts w:ascii="Times New Roman" w:eastAsia="Times New Roman" w:hAnsi="Times New Roman" w:cs="Times New Roman"/>
          <w:color w:val="000000"/>
          <w:sz w:val="20"/>
          <w:szCs w:val="20"/>
        </w:rPr>
      </w:pPr>
    </w:p>
    <w:p w14:paraId="31133B89" w14:textId="26192323" w:rsidR="00367776" w:rsidRDefault="00367776" w:rsidP="00B17589">
      <w:pPr>
        <w:suppressAutoHyphens w:val="0"/>
        <w:spacing w:after="0" w:line="240" w:lineRule="auto"/>
        <w:ind w:leftChars="0" w:left="0" w:firstLineChars="0" w:firstLine="720"/>
        <w:jc w:val="both"/>
        <w:textDirection w:val="lrTb"/>
        <w:textAlignment w:val="auto"/>
        <w:outlineLvl w:val="9"/>
        <w:rPr>
          <w:rFonts w:ascii="Times New Roman" w:eastAsia="Times New Roman" w:hAnsi="Times New Roman" w:cs="Times New Roman"/>
          <w:sz w:val="24"/>
          <w:szCs w:val="24"/>
        </w:rPr>
      </w:pPr>
      <w:r w:rsidRPr="00367776">
        <w:rPr>
          <w:rFonts w:ascii="Times New Roman" w:eastAsia="Times New Roman" w:hAnsi="Times New Roman" w:cs="Times New Roman"/>
          <w:sz w:val="24"/>
          <w:szCs w:val="24"/>
        </w:rPr>
        <w:t>Dari gambar</w:t>
      </w:r>
      <w:r w:rsidR="00ED07F9">
        <w:rPr>
          <w:rFonts w:ascii="Times New Roman" w:eastAsia="Times New Roman" w:hAnsi="Times New Roman" w:cs="Times New Roman"/>
          <w:sz w:val="24"/>
          <w:szCs w:val="24"/>
        </w:rPr>
        <w:t xml:space="preserve"> grafik, terlihat</w:t>
      </w:r>
      <w:r w:rsidR="00ED07F9" w:rsidRPr="00ED07F9">
        <w:rPr>
          <w:rFonts w:ascii="Times New Roman" w:eastAsia="Times New Roman" w:hAnsi="Times New Roman" w:cs="Times New Roman"/>
          <w:position w:val="0"/>
          <w:sz w:val="24"/>
          <w:szCs w:val="24"/>
        </w:rPr>
        <w:t xml:space="preserve"> titik-titik plot probabilitas di grafik mengiku</w:t>
      </w:r>
      <w:r w:rsidR="00ED07F9">
        <w:rPr>
          <w:rFonts w:ascii="Times New Roman" w:eastAsia="Times New Roman" w:hAnsi="Times New Roman" w:cs="Times New Roman"/>
          <w:position w:val="0"/>
          <w:sz w:val="24"/>
          <w:szCs w:val="24"/>
        </w:rPr>
        <w:t xml:space="preserve">ti garis diagonal, </w:t>
      </w:r>
      <w:r w:rsidR="00B65C25">
        <w:rPr>
          <w:rFonts w:ascii="Times New Roman" w:eastAsia="Times New Roman" w:hAnsi="Times New Roman" w:cs="Times New Roman"/>
          <w:position w:val="0"/>
          <w:sz w:val="24"/>
          <w:szCs w:val="24"/>
        </w:rPr>
        <w:t>terb</w:t>
      </w:r>
      <w:r w:rsidR="00A24616">
        <w:rPr>
          <w:rFonts w:ascii="Times New Roman" w:eastAsia="Times New Roman" w:hAnsi="Times New Roman" w:cs="Times New Roman"/>
          <w:position w:val="0"/>
          <w:sz w:val="24"/>
          <w:szCs w:val="24"/>
        </w:rPr>
        <w:t>ukti bahwa model statistic telah</w:t>
      </w:r>
      <w:r w:rsidR="00B65C25">
        <w:rPr>
          <w:rFonts w:ascii="Times New Roman" w:eastAsia="Times New Roman" w:hAnsi="Times New Roman" w:cs="Times New Roman"/>
          <w:position w:val="0"/>
          <w:sz w:val="24"/>
          <w:szCs w:val="24"/>
        </w:rPr>
        <w:t xml:space="preserve"> memenuhi perkiraan </w:t>
      </w:r>
      <w:r w:rsidR="00030C09" w:rsidRPr="00030C09">
        <w:rPr>
          <w:rFonts w:ascii="Times New Roman" w:eastAsia="Times New Roman" w:hAnsi="Times New Roman" w:cs="Times New Roman"/>
          <w:position w:val="0"/>
          <w:sz w:val="24"/>
          <w:szCs w:val="24"/>
        </w:rPr>
        <w:t>normalitas.</w:t>
      </w:r>
    </w:p>
    <w:p w14:paraId="7B351B50" w14:textId="77777777" w:rsidR="00B21A21" w:rsidRDefault="00B21A21" w:rsidP="002812F7">
      <w:pPr>
        <w:spacing w:after="0" w:line="240" w:lineRule="auto"/>
        <w:ind w:leftChars="0" w:left="0" w:firstLineChars="0" w:firstLine="0"/>
        <w:jc w:val="both"/>
        <w:rPr>
          <w:rFonts w:ascii="Times New Roman" w:eastAsia="Times New Roman" w:hAnsi="Times New Roman" w:cs="Times New Roman"/>
          <w:sz w:val="24"/>
          <w:szCs w:val="24"/>
        </w:rPr>
      </w:pPr>
    </w:p>
    <w:p w14:paraId="22E5A000" w14:textId="77777777" w:rsidR="00B17589" w:rsidRDefault="00B17589" w:rsidP="002812F7">
      <w:pPr>
        <w:spacing w:after="0" w:line="240" w:lineRule="auto"/>
        <w:ind w:leftChars="0" w:left="0" w:firstLineChars="0" w:firstLine="0"/>
        <w:jc w:val="both"/>
        <w:rPr>
          <w:rFonts w:ascii="Times New Roman" w:eastAsia="Times New Roman" w:hAnsi="Times New Roman" w:cs="Times New Roman"/>
          <w:sz w:val="24"/>
          <w:szCs w:val="24"/>
        </w:rPr>
      </w:pPr>
    </w:p>
    <w:p w14:paraId="5E37EFF2" w14:textId="77777777" w:rsidR="00B17589" w:rsidRDefault="00B17589" w:rsidP="002812F7">
      <w:pPr>
        <w:spacing w:after="0" w:line="240" w:lineRule="auto"/>
        <w:ind w:leftChars="0" w:left="0" w:firstLineChars="0" w:firstLine="0"/>
        <w:jc w:val="both"/>
        <w:rPr>
          <w:rFonts w:ascii="Times New Roman" w:eastAsia="Times New Roman" w:hAnsi="Times New Roman" w:cs="Times New Roman"/>
          <w:sz w:val="24"/>
          <w:szCs w:val="24"/>
        </w:rPr>
      </w:pPr>
    </w:p>
    <w:p w14:paraId="22FD0FDA" w14:textId="77777777" w:rsidR="00B17589" w:rsidRDefault="00B17589" w:rsidP="002812F7">
      <w:pPr>
        <w:spacing w:after="0" w:line="240" w:lineRule="auto"/>
        <w:ind w:leftChars="0" w:left="0" w:firstLineChars="0" w:firstLine="0"/>
        <w:jc w:val="both"/>
        <w:rPr>
          <w:rFonts w:ascii="Times New Roman" w:eastAsia="Times New Roman" w:hAnsi="Times New Roman" w:cs="Times New Roman"/>
          <w:sz w:val="24"/>
          <w:szCs w:val="24"/>
        </w:rPr>
      </w:pPr>
    </w:p>
    <w:p w14:paraId="04305BA4" w14:textId="5A9D4080" w:rsidR="00B21A21" w:rsidRPr="00B21A21" w:rsidRDefault="00B17589" w:rsidP="00B17589">
      <w:pPr>
        <w:pStyle w:val="ListParagraph"/>
        <w:ind w:leftChars="326" w:left="719" w:hanging="2"/>
        <w:jc w:val="both"/>
        <w:rPr>
          <w:b/>
          <w:szCs w:val="24"/>
        </w:rPr>
      </w:pPr>
      <w:r>
        <w:rPr>
          <w:b/>
          <w:szCs w:val="24"/>
        </w:rPr>
        <w:t>4.</w:t>
      </w:r>
      <w:r w:rsidR="00EC4F49">
        <w:rPr>
          <w:b/>
          <w:szCs w:val="24"/>
        </w:rPr>
        <w:t>1.</w:t>
      </w:r>
      <w:r>
        <w:rPr>
          <w:b/>
          <w:szCs w:val="24"/>
        </w:rPr>
        <w:t xml:space="preserve">2 </w:t>
      </w:r>
      <w:r w:rsidR="00B21A21" w:rsidRPr="00B21A21">
        <w:rPr>
          <w:b/>
          <w:szCs w:val="24"/>
        </w:rPr>
        <w:t>Uji Multikolinearitas</w:t>
      </w:r>
    </w:p>
    <w:p w14:paraId="39E699E0" w14:textId="6BAC0332" w:rsidR="00DE0695" w:rsidRPr="00B17589" w:rsidRDefault="00DE0695" w:rsidP="002812F7">
      <w:pPr>
        <w:pStyle w:val="Caption"/>
        <w:keepNext/>
        <w:spacing w:after="0"/>
        <w:ind w:left="0" w:hanging="2"/>
        <w:jc w:val="center"/>
        <w:rPr>
          <w:rFonts w:ascii="Times New Roman" w:hAnsi="Times New Roman" w:cs="Times New Roman"/>
          <w:b/>
          <w:bCs/>
          <w:i w:val="0"/>
          <w:iCs w:val="0"/>
          <w:color w:val="auto"/>
          <w:sz w:val="22"/>
          <w:szCs w:val="22"/>
        </w:rPr>
      </w:pPr>
      <w:proofErr w:type="gramStart"/>
      <w:r w:rsidRPr="00B17589">
        <w:rPr>
          <w:rFonts w:ascii="Times New Roman" w:hAnsi="Times New Roman" w:cs="Times New Roman"/>
          <w:b/>
          <w:bCs/>
          <w:i w:val="0"/>
          <w:iCs w:val="0"/>
          <w:color w:val="auto"/>
          <w:sz w:val="22"/>
          <w:szCs w:val="22"/>
        </w:rPr>
        <w:t xml:space="preserve">Tabel </w:t>
      </w:r>
      <w:proofErr w:type="gramEnd"/>
      <w:r w:rsidRPr="00B17589">
        <w:rPr>
          <w:rFonts w:ascii="Times New Roman" w:hAnsi="Times New Roman" w:cs="Times New Roman"/>
          <w:b/>
          <w:bCs/>
          <w:i w:val="0"/>
          <w:iCs w:val="0"/>
          <w:color w:val="auto"/>
          <w:sz w:val="22"/>
          <w:szCs w:val="22"/>
        </w:rPr>
        <w:fldChar w:fldCharType="begin"/>
      </w:r>
      <w:r w:rsidRPr="00B17589">
        <w:rPr>
          <w:rFonts w:ascii="Times New Roman" w:hAnsi="Times New Roman" w:cs="Times New Roman"/>
          <w:b/>
          <w:bCs/>
          <w:i w:val="0"/>
          <w:iCs w:val="0"/>
          <w:color w:val="auto"/>
          <w:sz w:val="22"/>
          <w:szCs w:val="22"/>
        </w:rPr>
        <w:instrText xml:space="preserve"> SEQ Tabel \* ARABIC </w:instrText>
      </w:r>
      <w:r w:rsidRPr="00B17589">
        <w:rPr>
          <w:rFonts w:ascii="Times New Roman" w:hAnsi="Times New Roman" w:cs="Times New Roman"/>
          <w:b/>
          <w:bCs/>
          <w:i w:val="0"/>
          <w:iCs w:val="0"/>
          <w:color w:val="auto"/>
          <w:sz w:val="22"/>
          <w:szCs w:val="22"/>
        </w:rPr>
        <w:fldChar w:fldCharType="separate"/>
      </w:r>
      <w:r w:rsidR="0080552C">
        <w:rPr>
          <w:rFonts w:ascii="Times New Roman" w:hAnsi="Times New Roman" w:cs="Times New Roman"/>
          <w:b/>
          <w:bCs/>
          <w:i w:val="0"/>
          <w:iCs w:val="0"/>
          <w:noProof/>
          <w:color w:val="auto"/>
          <w:sz w:val="22"/>
          <w:szCs w:val="22"/>
        </w:rPr>
        <w:t>1</w:t>
      </w:r>
      <w:r w:rsidRPr="00B17589">
        <w:rPr>
          <w:rFonts w:ascii="Times New Roman" w:hAnsi="Times New Roman" w:cs="Times New Roman"/>
          <w:b/>
          <w:bCs/>
          <w:i w:val="0"/>
          <w:iCs w:val="0"/>
          <w:color w:val="auto"/>
          <w:sz w:val="22"/>
          <w:szCs w:val="22"/>
        </w:rPr>
        <w:fldChar w:fldCharType="end"/>
      </w:r>
      <w:proofErr w:type="gramStart"/>
      <w:r w:rsidRPr="00B17589">
        <w:rPr>
          <w:rFonts w:ascii="Times New Roman" w:hAnsi="Times New Roman" w:cs="Times New Roman"/>
          <w:b/>
          <w:bCs/>
          <w:i w:val="0"/>
          <w:iCs w:val="0"/>
          <w:color w:val="auto"/>
          <w:sz w:val="22"/>
          <w:szCs w:val="22"/>
        </w:rPr>
        <w:t>.</w:t>
      </w:r>
      <w:proofErr w:type="gramEnd"/>
      <w:r w:rsidRPr="00B17589">
        <w:rPr>
          <w:rFonts w:ascii="Times New Roman" w:hAnsi="Times New Roman" w:cs="Times New Roman"/>
          <w:b/>
          <w:bCs/>
          <w:i w:val="0"/>
          <w:iCs w:val="0"/>
          <w:color w:val="auto"/>
          <w:sz w:val="22"/>
          <w:szCs w:val="22"/>
        </w:rPr>
        <w:t xml:space="preserve"> Hasil Uji Multikolinearitas</w:t>
      </w:r>
    </w:p>
    <w:tbl>
      <w:tblPr>
        <w:tblStyle w:val="PlainTable2"/>
        <w:tblW w:w="0" w:type="auto"/>
        <w:jc w:val="center"/>
        <w:tblLook w:val="0000" w:firstRow="0" w:lastRow="0" w:firstColumn="0" w:lastColumn="0" w:noHBand="0" w:noVBand="0"/>
      </w:tblPr>
      <w:tblGrid>
        <w:gridCol w:w="314"/>
        <w:gridCol w:w="1059"/>
        <w:gridCol w:w="1267"/>
        <w:gridCol w:w="786"/>
      </w:tblGrid>
      <w:tr w:rsidR="00A417C9" w:rsidRPr="00B17589" w14:paraId="38099AC1" w14:textId="77777777" w:rsidTr="00B17589">
        <w:trPr>
          <w:trHeight w:val="113"/>
          <w:jc w:val="center"/>
        </w:trPr>
        <w:tc>
          <w:tcPr>
            <w:tcW w:w="0" w:type="auto"/>
            <w:gridSpan w:val="2"/>
            <w:vMerge w:val="restart"/>
            <w:tcBorders>
              <w:top w:val="single" w:sz="4" w:space="0" w:color="7E7E7E"/>
              <w:bottom w:val="nil"/>
            </w:tcBorders>
          </w:tcPr>
          <w:p w14:paraId="3BF1EE1C" w14:textId="77777777" w:rsidR="00A417C9" w:rsidRPr="00B17589" w:rsidRDefault="00A417C9" w:rsidP="002812F7">
            <w:pPr>
              <w:autoSpaceDE w:val="0"/>
              <w:autoSpaceDN w:val="0"/>
              <w:adjustRightInd w:val="0"/>
              <w:ind w:left="0" w:hanging="2"/>
              <w:rPr>
                <w:rFonts w:ascii="Times New Roman" w:hAnsi="Times New Roman"/>
                <w:b/>
                <w:bCs/>
                <w:color w:val="000000"/>
              </w:rPr>
            </w:pPr>
            <w:r w:rsidRPr="00B17589">
              <w:rPr>
                <w:rFonts w:ascii="Times New Roman" w:hAnsi="Times New Roman"/>
                <w:b/>
                <w:bCs/>
                <w:color w:val="000000"/>
              </w:rPr>
              <w:t>Model</w:t>
            </w:r>
          </w:p>
        </w:tc>
        <w:tc>
          <w:tcPr>
            <w:tcW w:w="0" w:type="auto"/>
            <w:gridSpan w:val="2"/>
            <w:tcBorders>
              <w:top w:val="single" w:sz="4" w:space="0" w:color="7E7E7E"/>
              <w:bottom w:val="nil"/>
            </w:tcBorders>
          </w:tcPr>
          <w:p w14:paraId="4B488455" w14:textId="77777777" w:rsidR="00A417C9" w:rsidRPr="00B17589" w:rsidRDefault="00A417C9" w:rsidP="002812F7">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Collinearity Statistics</w:t>
            </w:r>
          </w:p>
        </w:tc>
      </w:tr>
      <w:tr w:rsidR="00A417C9" w:rsidRPr="00B17589" w14:paraId="34629FE2" w14:textId="77777777" w:rsidTr="00B17589">
        <w:trPr>
          <w:trHeight w:val="113"/>
          <w:jc w:val="center"/>
        </w:trPr>
        <w:tc>
          <w:tcPr>
            <w:tcW w:w="0" w:type="auto"/>
            <w:gridSpan w:val="2"/>
            <w:vMerge/>
            <w:tcBorders>
              <w:top w:val="nil"/>
              <w:bottom w:val="single" w:sz="4" w:space="0" w:color="auto"/>
            </w:tcBorders>
          </w:tcPr>
          <w:p w14:paraId="6382AAD7" w14:textId="77777777" w:rsidR="00A417C9" w:rsidRPr="00B17589" w:rsidRDefault="00A417C9" w:rsidP="002812F7">
            <w:pPr>
              <w:autoSpaceDE w:val="0"/>
              <w:autoSpaceDN w:val="0"/>
              <w:adjustRightInd w:val="0"/>
              <w:ind w:left="0" w:hanging="2"/>
              <w:rPr>
                <w:rFonts w:ascii="Times New Roman" w:hAnsi="Times New Roman"/>
                <w:b/>
                <w:bCs/>
                <w:color w:val="000000"/>
              </w:rPr>
            </w:pPr>
          </w:p>
        </w:tc>
        <w:tc>
          <w:tcPr>
            <w:tcW w:w="0" w:type="auto"/>
            <w:tcBorders>
              <w:top w:val="nil"/>
              <w:bottom w:val="single" w:sz="4" w:space="0" w:color="auto"/>
            </w:tcBorders>
          </w:tcPr>
          <w:p w14:paraId="26E0D3F2" w14:textId="77777777" w:rsidR="00A417C9" w:rsidRPr="00B17589" w:rsidRDefault="00A417C9" w:rsidP="002812F7">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Tolerance</w:t>
            </w:r>
          </w:p>
        </w:tc>
        <w:tc>
          <w:tcPr>
            <w:tcW w:w="0" w:type="auto"/>
            <w:tcBorders>
              <w:top w:val="nil"/>
              <w:bottom w:val="single" w:sz="4" w:space="0" w:color="auto"/>
            </w:tcBorders>
          </w:tcPr>
          <w:p w14:paraId="1A2FBC97" w14:textId="77777777" w:rsidR="00A417C9" w:rsidRPr="00B17589" w:rsidRDefault="00A417C9" w:rsidP="002812F7">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VIF</w:t>
            </w:r>
          </w:p>
        </w:tc>
      </w:tr>
      <w:tr w:rsidR="00A417C9" w:rsidRPr="00B17589" w14:paraId="26CEFE13" w14:textId="77777777" w:rsidTr="00B17589">
        <w:trPr>
          <w:trHeight w:val="113"/>
          <w:jc w:val="center"/>
        </w:trPr>
        <w:tc>
          <w:tcPr>
            <w:tcW w:w="0" w:type="auto"/>
            <w:vMerge w:val="restart"/>
            <w:tcBorders>
              <w:top w:val="single" w:sz="4" w:space="0" w:color="auto"/>
            </w:tcBorders>
          </w:tcPr>
          <w:p w14:paraId="469C6F54" w14:textId="77777777" w:rsidR="00A417C9" w:rsidRPr="00B17589" w:rsidRDefault="00A417C9" w:rsidP="002812F7">
            <w:pPr>
              <w:autoSpaceDE w:val="0"/>
              <w:autoSpaceDN w:val="0"/>
              <w:adjustRightInd w:val="0"/>
              <w:ind w:left="0" w:hanging="2"/>
              <w:rPr>
                <w:rFonts w:ascii="Times New Roman" w:hAnsi="Times New Roman"/>
                <w:color w:val="000000"/>
              </w:rPr>
            </w:pPr>
            <w:r w:rsidRPr="00B17589">
              <w:rPr>
                <w:rFonts w:ascii="Times New Roman" w:hAnsi="Times New Roman"/>
                <w:color w:val="000000"/>
              </w:rPr>
              <w:t>1</w:t>
            </w:r>
          </w:p>
        </w:tc>
        <w:tc>
          <w:tcPr>
            <w:tcW w:w="0" w:type="auto"/>
            <w:tcBorders>
              <w:top w:val="single" w:sz="4" w:space="0" w:color="auto"/>
            </w:tcBorders>
          </w:tcPr>
          <w:p w14:paraId="7A67B544" w14:textId="77777777" w:rsidR="00A417C9" w:rsidRPr="00B17589" w:rsidRDefault="00A417C9" w:rsidP="002812F7">
            <w:pPr>
              <w:autoSpaceDE w:val="0"/>
              <w:autoSpaceDN w:val="0"/>
              <w:adjustRightInd w:val="0"/>
              <w:ind w:left="0" w:hanging="2"/>
              <w:rPr>
                <w:rFonts w:ascii="Times New Roman" w:hAnsi="Times New Roman"/>
                <w:color w:val="000000"/>
              </w:rPr>
            </w:pPr>
            <w:r w:rsidRPr="00B17589">
              <w:rPr>
                <w:rFonts w:ascii="Times New Roman" w:hAnsi="Times New Roman"/>
                <w:color w:val="000000"/>
              </w:rPr>
              <w:t>(Constant)</w:t>
            </w:r>
          </w:p>
        </w:tc>
        <w:tc>
          <w:tcPr>
            <w:tcW w:w="0" w:type="auto"/>
            <w:tcBorders>
              <w:top w:val="single" w:sz="4" w:space="0" w:color="auto"/>
            </w:tcBorders>
          </w:tcPr>
          <w:p w14:paraId="77A1E40A" w14:textId="77777777" w:rsidR="00A417C9" w:rsidRPr="00B17589" w:rsidRDefault="00A417C9" w:rsidP="002812F7">
            <w:pPr>
              <w:autoSpaceDE w:val="0"/>
              <w:autoSpaceDN w:val="0"/>
              <w:adjustRightInd w:val="0"/>
              <w:ind w:left="0" w:hanging="2"/>
              <w:rPr>
                <w:rFonts w:ascii="Times New Roman" w:hAnsi="Times New Roman"/>
              </w:rPr>
            </w:pPr>
          </w:p>
        </w:tc>
        <w:tc>
          <w:tcPr>
            <w:tcW w:w="0" w:type="auto"/>
            <w:tcBorders>
              <w:top w:val="single" w:sz="4" w:space="0" w:color="auto"/>
            </w:tcBorders>
          </w:tcPr>
          <w:p w14:paraId="18B65B08" w14:textId="77777777" w:rsidR="00A417C9" w:rsidRPr="00B17589" w:rsidRDefault="00A417C9" w:rsidP="002812F7">
            <w:pPr>
              <w:autoSpaceDE w:val="0"/>
              <w:autoSpaceDN w:val="0"/>
              <w:adjustRightInd w:val="0"/>
              <w:ind w:left="0" w:hanging="2"/>
              <w:rPr>
                <w:rFonts w:ascii="Times New Roman" w:hAnsi="Times New Roman"/>
              </w:rPr>
            </w:pPr>
          </w:p>
        </w:tc>
      </w:tr>
      <w:tr w:rsidR="00A417C9" w:rsidRPr="00B17589" w14:paraId="2E61D3C5" w14:textId="77777777" w:rsidTr="00B17589">
        <w:trPr>
          <w:trHeight w:val="113"/>
          <w:jc w:val="center"/>
        </w:trPr>
        <w:tc>
          <w:tcPr>
            <w:tcW w:w="0" w:type="auto"/>
            <w:vMerge/>
          </w:tcPr>
          <w:p w14:paraId="6DF5F345" w14:textId="77777777" w:rsidR="00A417C9" w:rsidRPr="00B17589" w:rsidRDefault="00A417C9" w:rsidP="002812F7">
            <w:pPr>
              <w:autoSpaceDE w:val="0"/>
              <w:autoSpaceDN w:val="0"/>
              <w:adjustRightInd w:val="0"/>
              <w:ind w:left="0" w:hanging="2"/>
              <w:rPr>
                <w:rFonts w:ascii="Times New Roman" w:hAnsi="Times New Roman"/>
              </w:rPr>
            </w:pPr>
          </w:p>
        </w:tc>
        <w:tc>
          <w:tcPr>
            <w:tcW w:w="0" w:type="auto"/>
          </w:tcPr>
          <w:p w14:paraId="0F828C24" w14:textId="77777777" w:rsidR="00A417C9" w:rsidRPr="00B17589" w:rsidRDefault="00A417C9" w:rsidP="002812F7">
            <w:pPr>
              <w:pStyle w:val="ListParagraph"/>
              <w:ind w:left="0" w:hanging="2"/>
              <w:rPr>
                <w:sz w:val="20"/>
              </w:rPr>
            </w:pPr>
            <w:r w:rsidRPr="00B17589">
              <w:rPr>
                <w:sz w:val="20"/>
              </w:rPr>
              <w:t>DPK</w:t>
            </w:r>
          </w:p>
        </w:tc>
        <w:tc>
          <w:tcPr>
            <w:tcW w:w="0" w:type="auto"/>
          </w:tcPr>
          <w:p w14:paraId="1E46EE1D" w14:textId="77777777" w:rsidR="00A417C9" w:rsidRPr="00B17589" w:rsidRDefault="00A417C9"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.488</w:t>
            </w:r>
          </w:p>
        </w:tc>
        <w:tc>
          <w:tcPr>
            <w:tcW w:w="0" w:type="auto"/>
          </w:tcPr>
          <w:p w14:paraId="22298862" w14:textId="77777777" w:rsidR="00A417C9" w:rsidRPr="00B17589" w:rsidRDefault="00A417C9"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1.870</w:t>
            </w:r>
          </w:p>
        </w:tc>
      </w:tr>
      <w:tr w:rsidR="00A417C9" w:rsidRPr="00B17589" w14:paraId="773C618E" w14:textId="77777777" w:rsidTr="00B17589">
        <w:trPr>
          <w:trHeight w:val="113"/>
          <w:jc w:val="center"/>
        </w:trPr>
        <w:tc>
          <w:tcPr>
            <w:tcW w:w="0" w:type="auto"/>
            <w:vMerge/>
          </w:tcPr>
          <w:p w14:paraId="7A0600EF" w14:textId="77777777" w:rsidR="00A417C9" w:rsidRPr="00B17589" w:rsidRDefault="00A417C9" w:rsidP="002812F7">
            <w:pPr>
              <w:autoSpaceDE w:val="0"/>
              <w:autoSpaceDN w:val="0"/>
              <w:adjustRightInd w:val="0"/>
              <w:ind w:left="0" w:hanging="2"/>
              <w:rPr>
                <w:rFonts w:ascii="Arial" w:hAnsi="Arial"/>
                <w:color w:val="000000"/>
              </w:rPr>
            </w:pPr>
          </w:p>
        </w:tc>
        <w:tc>
          <w:tcPr>
            <w:tcW w:w="0" w:type="auto"/>
          </w:tcPr>
          <w:p w14:paraId="535EBEE5" w14:textId="77777777" w:rsidR="00A417C9" w:rsidRPr="00B17589" w:rsidRDefault="00A417C9" w:rsidP="002812F7">
            <w:pPr>
              <w:pStyle w:val="ListParagraph"/>
              <w:ind w:left="0" w:hanging="2"/>
              <w:rPr>
                <w:sz w:val="20"/>
              </w:rPr>
            </w:pPr>
            <w:r w:rsidRPr="00B17589">
              <w:rPr>
                <w:sz w:val="20"/>
              </w:rPr>
              <w:t>FDR</w:t>
            </w:r>
          </w:p>
        </w:tc>
        <w:tc>
          <w:tcPr>
            <w:tcW w:w="0" w:type="auto"/>
          </w:tcPr>
          <w:p w14:paraId="74CE2A95" w14:textId="77777777" w:rsidR="00A417C9" w:rsidRPr="00B17589" w:rsidRDefault="00A417C9"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.566</w:t>
            </w:r>
          </w:p>
        </w:tc>
        <w:tc>
          <w:tcPr>
            <w:tcW w:w="0" w:type="auto"/>
          </w:tcPr>
          <w:p w14:paraId="24449CB4" w14:textId="77777777" w:rsidR="00A417C9" w:rsidRPr="00B17589" w:rsidRDefault="00A417C9"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1.284</w:t>
            </w:r>
          </w:p>
        </w:tc>
      </w:tr>
    </w:tbl>
    <w:p w14:paraId="5C6E2B80" w14:textId="32BCAEAA" w:rsidR="00A417C9" w:rsidRDefault="00A417C9" w:rsidP="002812F7">
      <w:pPr>
        <w:spacing w:after="0" w:line="240" w:lineRule="auto"/>
        <w:ind w:leftChars="0" w:left="0" w:firstLineChars="0" w:firstLine="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Sumber: </w:t>
      </w:r>
      <w:r w:rsidR="00367776">
        <w:rPr>
          <w:rFonts w:ascii="Times New Roman" w:eastAsia="Times New Roman" w:hAnsi="Times New Roman" w:cs="Times New Roman"/>
          <w:color w:val="000000"/>
          <w:sz w:val="20"/>
          <w:szCs w:val="20"/>
        </w:rPr>
        <w:t>Data skunder d</w:t>
      </w:r>
      <w:r w:rsidR="00FE7BD5">
        <w:rPr>
          <w:rFonts w:ascii="Times New Roman" w:eastAsia="Times New Roman" w:hAnsi="Times New Roman" w:cs="Times New Roman"/>
          <w:color w:val="000000"/>
          <w:sz w:val="20"/>
          <w:szCs w:val="20"/>
        </w:rPr>
        <w:t>iolah</w:t>
      </w:r>
      <w:r>
        <w:rPr>
          <w:rFonts w:ascii="Times New Roman" w:eastAsia="Times New Roman" w:hAnsi="Times New Roman" w:cs="Times New Roman"/>
          <w:color w:val="000000"/>
          <w:sz w:val="20"/>
          <w:szCs w:val="20"/>
        </w:rPr>
        <w:t>, 202</w:t>
      </w:r>
      <w:r w:rsidR="00A129F6">
        <w:rPr>
          <w:rFonts w:ascii="Times New Roman" w:eastAsia="Times New Roman" w:hAnsi="Times New Roman" w:cs="Times New Roman"/>
          <w:color w:val="000000"/>
          <w:sz w:val="20"/>
          <w:szCs w:val="20"/>
        </w:rPr>
        <w:t>4</w:t>
      </w:r>
    </w:p>
    <w:p w14:paraId="3EE4CF53" w14:textId="77777777" w:rsidR="00B17589" w:rsidRDefault="00B17589" w:rsidP="002812F7">
      <w:pPr>
        <w:pStyle w:val="ListParagraph"/>
        <w:widowControl/>
        <w:suppressAutoHyphens w:val="0"/>
        <w:ind w:leftChars="0" w:left="0" w:firstLineChars="0" w:firstLine="720"/>
        <w:contextualSpacing/>
        <w:jc w:val="both"/>
        <w:textDirection w:val="lrTb"/>
        <w:textAlignment w:val="auto"/>
        <w:outlineLvl w:val="9"/>
        <w:rPr>
          <w:noProof/>
          <w:szCs w:val="24"/>
          <w:lang w:val="sv-SE"/>
        </w:rPr>
      </w:pPr>
    </w:p>
    <w:p w14:paraId="36D743D9" w14:textId="03419117" w:rsidR="00384216" w:rsidRPr="00E551A4" w:rsidRDefault="003809A2" w:rsidP="002812F7">
      <w:pPr>
        <w:pStyle w:val="ListParagraph"/>
        <w:widowControl/>
        <w:suppressAutoHyphens w:val="0"/>
        <w:ind w:leftChars="0" w:left="0" w:firstLineChars="0" w:firstLine="720"/>
        <w:contextualSpacing/>
        <w:jc w:val="both"/>
        <w:textDirection w:val="lrTb"/>
        <w:textAlignment w:val="auto"/>
        <w:outlineLvl w:val="9"/>
        <w:rPr>
          <w:noProof/>
          <w:szCs w:val="24"/>
          <w:lang w:val="sv-SE"/>
        </w:rPr>
      </w:pPr>
      <w:r w:rsidRPr="003809A2">
        <w:rPr>
          <w:noProof/>
          <w:szCs w:val="24"/>
          <w:lang w:val="sv-SE"/>
        </w:rPr>
        <w:t xml:space="preserve">Selanjutnya,  uji  ini  juga  bertujuan  untuk  mendeteksi  adanya  hubungan yang  terlalu  kuat  antara  variabel  independen,  yang  dapat  mengganggu  estimasi regresi.  Berdasarkan  hasil  analisis, </w:t>
      </w:r>
      <w:r w:rsidR="00832CA2">
        <w:rPr>
          <w:noProof/>
          <w:szCs w:val="24"/>
          <w:lang w:val="sv-SE"/>
        </w:rPr>
        <w:t>setiap variabel memiliki</w:t>
      </w:r>
      <w:r w:rsidRPr="003809A2">
        <w:rPr>
          <w:noProof/>
          <w:szCs w:val="24"/>
          <w:lang w:val="sv-SE"/>
        </w:rPr>
        <w:t xml:space="preserve"> </w:t>
      </w:r>
      <w:r w:rsidR="00030C09" w:rsidRPr="00030C09">
        <w:rPr>
          <w:noProof/>
          <w:szCs w:val="24"/>
          <w:lang w:val="sv-SE"/>
        </w:rPr>
        <w:t>Nilai tolerance le</w:t>
      </w:r>
      <w:r w:rsidR="00832CA2">
        <w:rPr>
          <w:noProof/>
          <w:szCs w:val="24"/>
          <w:lang w:val="sv-SE"/>
        </w:rPr>
        <w:t>bih besar dari 0,10, dan</w:t>
      </w:r>
      <w:r w:rsidR="00A24616">
        <w:rPr>
          <w:noProof/>
          <w:szCs w:val="24"/>
          <w:lang w:val="sv-SE"/>
        </w:rPr>
        <w:t xml:space="preserve"> nilai</w:t>
      </w:r>
      <w:r w:rsidR="00030C09" w:rsidRPr="00030C09">
        <w:rPr>
          <w:noProof/>
          <w:szCs w:val="24"/>
          <w:lang w:val="sv-SE"/>
        </w:rPr>
        <w:t xml:space="preserve"> </w:t>
      </w:r>
      <w:r w:rsidR="00A24616">
        <w:rPr>
          <w:noProof/>
          <w:szCs w:val="24"/>
          <w:lang w:val="sv-SE"/>
        </w:rPr>
        <w:t>VIFnya</w:t>
      </w:r>
      <w:r w:rsidR="00030C09" w:rsidRPr="00030C09">
        <w:rPr>
          <w:noProof/>
          <w:szCs w:val="24"/>
          <w:lang w:val="sv-SE"/>
        </w:rPr>
        <w:t xml:space="preserve"> </w:t>
      </w:r>
      <w:r w:rsidR="00832CA2">
        <w:rPr>
          <w:noProof/>
          <w:szCs w:val="24"/>
          <w:lang w:val="sv-SE"/>
        </w:rPr>
        <w:t>dibawah</w:t>
      </w:r>
      <w:r w:rsidR="00030C09">
        <w:rPr>
          <w:noProof/>
          <w:szCs w:val="24"/>
          <w:lang w:val="sv-SE"/>
        </w:rPr>
        <w:t xml:space="preserve"> </w:t>
      </w:r>
      <w:r w:rsidR="00B65C25">
        <w:rPr>
          <w:noProof/>
          <w:szCs w:val="24"/>
          <w:lang w:val="sv-SE"/>
        </w:rPr>
        <w:t xml:space="preserve">angka </w:t>
      </w:r>
      <w:r w:rsidR="00030C09">
        <w:rPr>
          <w:noProof/>
          <w:szCs w:val="24"/>
          <w:lang w:val="sv-SE"/>
        </w:rPr>
        <w:t xml:space="preserve">10. </w:t>
      </w:r>
      <w:r w:rsidR="00832CA2">
        <w:rPr>
          <w:noProof/>
          <w:szCs w:val="24"/>
          <w:lang w:val="sv-SE"/>
        </w:rPr>
        <w:t>Kondisi ini menyatakan</w:t>
      </w:r>
      <w:r w:rsidR="00030C09" w:rsidRPr="00030C09">
        <w:rPr>
          <w:noProof/>
          <w:szCs w:val="24"/>
          <w:lang w:val="sv-SE"/>
        </w:rPr>
        <w:t xml:space="preserve"> bahwa</w:t>
      </w:r>
      <w:r w:rsidR="00832CA2">
        <w:rPr>
          <w:noProof/>
          <w:szCs w:val="24"/>
          <w:lang w:val="sv-SE"/>
        </w:rPr>
        <w:t>sanya</w:t>
      </w:r>
      <w:r w:rsidR="00030C09" w:rsidRPr="00030C09">
        <w:rPr>
          <w:noProof/>
          <w:szCs w:val="24"/>
          <w:lang w:val="sv-SE"/>
        </w:rPr>
        <w:t xml:space="preserve"> </w:t>
      </w:r>
      <w:r w:rsidR="00B65C25">
        <w:rPr>
          <w:noProof/>
          <w:szCs w:val="24"/>
          <w:lang w:val="sv-SE"/>
        </w:rPr>
        <w:t xml:space="preserve">model regresi </w:t>
      </w:r>
      <w:r w:rsidR="00030C09" w:rsidRPr="00030C09">
        <w:rPr>
          <w:noProof/>
          <w:szCs w:val="24"/>
          <w:lang w:val="sv-SE"/>
        </w:rPr>
        <w:t xml:space="preserve">tidak </w:t>
      </w:r>
      <w:r w:rsidR="00B65C25">
        <w:rPr>
          <w:noProof/>
          <w:szCs w:val="24"/>
          <w:lang w:val="sv-SE"/>
        </w:rPr>
        <w:t xml:space="preserve">mengalami </w:t>
      </w:r>
      <w:r w:rsidR="00030C09" w:rsidRPr="00030C09">
        <w:rPr>
          <w:noProof/>
          <w:szCs w:val="24"/>
          <w:lang w:val="sv-SE"/>
        </w:rPr>
        <w:t>ada</w:t>
      </w:r>
      <w:r w:rsidR="00B65C25">
        <w:rPr>
          <w:noProof/>
          <w:szCs w:val="24"/>
          <w:lang w:val="sv-SE"/>
        </w:rPr>
        <w:t>nya</w:t>
      </w:r>
      <w:r w:rsidR="00030C09" w:rsidRPr="00030C09">
        <w:rPr>
          <w:noProof/>
          <w:szCs w:val="24"/>
          <w:lang w:val="sv-SE"/>
        </w:rPr>
        <w:t xml:space="preserve"> gejala multikoli</w:t>
      </w:r>
      <w:r w:rsidR="00B65C25">
        <w:rPr>
          <w:noProof/>
          <w:szCs w:val="24"/>
          <w:lang w:val="sv-SE"/>
        </w:rPr>
        <w:t>nearitas</w:t>
      </w:r>
      <w:r w:rsidR="00030C09" w:rsidRPr="00030C09">
        <w:rPr>
          <w:noProof/>
          <w:szCs w:val="24"/>
          <w:lang w:val="sv-SE"/>
        </w:rPr>
        <w:t>.</w:t>
      </w:r>
    </w:p>
    <w:p w14:paraId="3EB2D209" w14:textId="77777777" w:rsidR="00E551A4" w:rsidRPr="00E551A4" w:rsidRDefault="00E551A4" w:rsidP="002812F7">
      <w:pPr>
        <w:spacing w:after="0" w:line="240" w:lineRule="auto"/>
        <w:ind w:leftChars="0" w:left="0" w:firstLineChars="0" w:firstLine="0"/>
        <w:jc w:val="both"/>
        <w:rPr>
          <w:rFonts w:eastAsia="Times New Roman" w:cs="Times New Roman"/>
          <w:szCs w:val="24"/>
        </w:rPr>
      </w:pPr>
    </w:p>
    <w:p w14:paraId="143AABDF" w14:textId="5DC041F8" w:rsidR="00DE0695" w:rsidRDefault="00B17589" w:rsidP="00B17589">
      <w:pPr>
        <w:spacing w:after="0" w:line="240" w:lineRule="auto"/>
        <w:ind w:leftChars="0" w:left="720" w:firstLineChars="0" w:firstLine="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EC4F49">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 xml:space="preserve">3 </w:t>
      </w:r>
      <w:r w:rsidR="00B21A21" w:rsidRPr="00B21A21">
        <w:rPr>
          <w:rFonts w:ascii="Times New Roman" w:eastAsia="Times New Roman" w:hAnsi="Times New Roman" w:cs="Times New Roman"/>
          <w:b/>
          <w:bCs/>
          <w:sz w:val="24"/>
          <w:szCs w:val="24"/>
        </w:rPr>
        <w:t xml:space="preserve">Uji </w:t>
      </w:r>
      <w:r w:rsidR="00A129F6">
        <w:rPr>
          <w:rFonts w:ascii="Times New Roman" w:eastAsia="Times New Roman" w:hAnsi="Times New Roman" w:cs="Times New Roman"/>
          <w:b/>
          <w:bCs/>
          <w:sz w:val="24"/>
          <w:szCs w:val="24"/>
        </w:rPr>
        <w:t>Autokolerasi</w:t>
      </w:r>
    </w:p>
    <w:p w14:paraId="4451BE42" w14:textId="0EFCC564" w:rsidR="00B17589" w:rsidRPr="00B17589" w:rsidRDefault="00B17589" w:rsidP="00B17589">
      <w:pPr>
        <w:spacing w:after="0" w:line="240" w:lineRule="auto"/>
        <w:ind w:leftChars="0" w:left="0" w:firstLineChars="0" w:firstLine="0"/>
        <w:jc w:val="center"/>
        <w:rPr>
          <w:rFonts w:ascii="Times New Roman" w:eastAsia="Times New Roman" w:hAnsi="Times New Roman" w:cs="Times New Roman"/>
          <w:b/>
          <w:bCs/>
        </w:rPr>
      </w:pPr>
      <w:proofErr w:type="gramStart"/>
      <w:r w:rsidRPr="00B17589">
        <w:rPr>
          <w:rFonts w:ascii="Times New Roman" w:hAnsi="Times New Roman" w:cs="Times New Roman"/>
          <w:b/>
          <w:bCs/>
        </w:rPr>
        <w:t xml:space="preserve">Tabel </w:t>
      </w:r>
      <w:proofErr w:type="gramEnd"/>
      <w:r w:rsidRPr="00B17589">
        <w:rPr>
          <w:rFonts w:ascii="Times New Roman" w:hAnsi="Times New Roman" w:cs="Times New Roman"/>
          <w:b/>
          <w:bCs/>
        </w:rPr>
        <w:fldChar w:fldCharType="begin"/>
      </w:r>
      <w:r w:rsidRPr="00B17589">
        <w:rPr>
          <w:rFonts w:ascii="Times New Roman" w:hAnsi="Times New Roman" w:cs="Times New Roman"/>
          <w:b/>
          <w:bCs/>
        </w:rPr>
        <w:instrText xml:space="preserve"> SEQ Tabel \* ARABIC </w:instrText>
      </w:r>
      <w:r w:rsidRPr="00B17589">
        <w:rPr>
          <w:rFonts w:ascii="Times New Roman" w:hAnsi="Times New Roman" w:cs="Times New Roman"/>
          <w:b/>
          <w:bCs/>
        </w:rPr>
        <w:fldChar w:fldCharType="separate"/>
      </w:r>
      <w:r w:rsidR="0080552C">
        <w:rPr>
          <w:rFonts w:ascii="Times New Roman" w:hAnsi="Times New Roman" w:cs="Times New Roman"/>
          <w:b/>
          <w:bCs/>
          <w:noProof/>
        </w:rPr>
        <w:t>2</w:t>
      </w:r>
      <w:r w:rsidRPr="00B17589">
        <w:rPr>
          <w:rFonts w:ascii="Times New Roman" w:hAnsi="Times New Roman" w:cs="Times New Roman"/>
          <w:b/>
          <w:bCs/>
        </w:rPr>
        <w:fldChar w:fldCharType="end"/>
      </w:r>
      <w:proofErr w:type="gramStart"/>
      <w:r w:rsidRPr="00B17589">
        <w:rPr>
          <w:rFonts w:ascii="Times New Roman" w:hAnsi="Times New Roman" w:cs="Times New Roman"/>
          <w:b/>
          <w:bCs/>
        </w:rPr>
        <w:t>.</w:t>
      </w:r>
      <w:proofErr w:type="gramEnd"/>
      <w:r w:rsidRPr="00B17589">
        <w:rPr>
          <w:rFonts w:ascii="Times New Roman" w:hAnsi="Times New Roman" w:cs="Times New Roman"/>
          <w:b/>
          <w:bCs/>
        </w:rPr>
        <w:t xml:space="preserve"> Hasil Uji Autokorelasi</w:t>
      </w:r>
    </w:p>
    <w:tbl>
      <w:tblPr>
        <w:tblStyle w:val="PlainTable2"/>
        <w:tblW w:w="0" w:type="auto"/>
        <w:jc w:val="center"/>
        <w:tblLook w:val="0000" w:firstRow="0" w:lastRow="0" w:firstColumn="0" w:lastColumn="0" w:noHBand="0" w:noVBand="0"/>
      </w:tblPr>
      <w:tblGrid>
        <w:gridCol w:w="759"/>
        <w:gridCol w:w="622"/>
        <w:gridCol w:w="1014"/>
        <w:gridCol w:w="1821"/>
        <w:gridCol w:w="2395"/>
        <w:gridCol w:w="1538"/>
      </w:tblGrid>
      <w:tr w:rsidR="00A129F6" w:rsidRPr="00B17589" w14:paraId="7D0A7FD5" w14:textId="77777777" w:rsidTr="00B17589">
        <w:trPr>
          <w:jc w:val="center"/>
        </w:trPr>
        <w:tc>
          <w:tcPr>
            <w:tcW w:w="0" w:type="auto"/>
          </w:tcPr>
          <w:p w14:paraId="523ECF90" w14:textId="77777777" w:rsidR="00A129F6" w:rsidRPr="00B17589" w:rsidRDefault="00A129F6" w:rsidP="002812F7">
            <w:pPr>
              <w:autoSpaceDE w:val="0"/>
              <w:autoSpaceDN w:val="0"/>
              <w:adjustRightInd w:val="0"/>
              <w:ind w:left="0" w:hanging="2"/>
              <w:rPr>
                <w:rFonts w:ascii="Times New Roman" w:hAnsi="Times New Roman"/>
                <w:b/>
                <w:bCs/>
                <w:color w:val="000000"/>
              </w:rPr>
            </w:pPr>
            <w:r w:rsidRPr="00B17589">
              <w:rPr>
                <w:rFonts w:ascii="Times New Roman" w:hAnsi="Times New Roman"/>
                <w:b/>
                <w:bCs/>
                <w:color w:val="000000"/>
              </w:rPr>
              <w:t>Model</w:t>
            </w:r>
          </w:p>
        </w:tc>
        <w:tc>
          <w:tcPr>
            <w:tcW w:w="0" w:type="auto"/>
          </w:tcPr>
          <w:p w14:paraId="4EAD9FCD" w14:textId="77777777" w:rsidR="00A129F6" w:rsidRPr="00B17589" w:rsidRDefault="00A129F6" w:rsidP="002812F7">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R</w:t>
            </w:r>
          </w:p>
        </w:tc>
        <w:tc>
          <w:tcPr>
            <w:tcW w:w="0" w:type="auto"/>
          </w:tcPr>
          <w:p w14:paraId="75D8692A" w14:textId="77777777" w:rsidR="00A129F6" w:rsidRPr="00B17589" w:rsidRDefault="00A129F6" w:rsidP="002812F7">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R Square</w:t>
            </w:r>
          </w:p>
        </w:tc>
        <w:tc>
          <w:tcPr>
            <w:tcW w:w="0" w:type="auto"/>
          </w:tcPr>
          <w:p w14:paraId="0A476D77" w14:textId="77777777" w:rsidR="00A129F6" w:rsidRPr="00B17589" w:rsidRDefault="00A129F6" w:rsidP="002812F7">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Adjusted R Square</w:t>
            </w:r>
          </w:p>
        </w:tc>
        <w:tc>
          <w:tcPr>
            <w:tcW w:w="0" w:type="auto"/>
          </w:tcPr>
          <w:p w14:paraId="713F35C9" w14:textId="77777777" w:rsidR="00A129F6" w:rsidRPr="00B17589" w:rsidRDefault="00A129F6" w:rsidP="002812F7">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Std. Error of the Estimate</w:t>
            </w:r>
          </w:p>
        </w:tc>
        <w:tc>
          <w:tcPr>
            <w:tcW w:w="0" w:type="auto"/>
          </w:tcPr>
          <w:p w14:paraId="20FF4BC5" w14:textId="77777777" w:rsidR="00A129F6" w:rsidRPr="00B17589" w:rsidRDefault="00A129F6" w:rsidP="002812F7">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Durbin-Watson</w:t>
            </w:r>
          </w:p>
        </w:tc>
      </w:tr>
      <w:tr w:rsidR="00A129F6" w:rsidRPr="00B17589" w14:paraId="2E823120" w14:textId="77777777" w:rsidTr="00B17589">
        <w:trPr>
          <w:jc w:val="center"/>
        </w:trPr>
        <w:tc>
          <w:tcPr>
            <w:tcW w:w="0" w:type="auto"/>
          </w:tcPr>
          <w:p w14:paraId="16D70239" w14:textId="77777777" w:rsidR="00A129F6" w:rsidRPr="00B17589" w:rsidRDefault="00A129F6" w:rsidP="002812F7">
            <w:pPr>
              <w:autoSpaceDE w:val="0"/>
              <w:autoSpaceDN w:val="0"/>
              <w:adjustRightInd w:val="0"/>
              <w:ind w:left="0" w:hanging="2"/>
              <w:rPr>
                <w:rFonts w:ascii="Times New Roman" w:hAnsi="Times New Roman"/>
                <w:color w:val="000000"/>
              </w:rPr>
            </w:pPr>
            <w:r w:rsidRPr="00B17589">
              <w:rPr>
                <w:rFonts w:ascii="Times New Roman" w:hAnsi="Times New Roman"/>
                <w:color w:val="000000"/>
              </w:rPr>
              <w:t>1</w:t>
            </w:r>
          </w:p>
        </w:tc>
        <w:tc>
          <w:tcPr>
            <w:tcW w:w="0" w:type="auto"/>
          </w:tcPr>
          <w:p w14:paraId="517CF14A" w14:textId="77777777" w:rsidR="00A129F6" w:rsidRPr="00B17589" w:rsidRDefault="00A129F6"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.624</w:t>
            </w:r>
            <w:r w:rsidRPr="00B17589">
              <w:rPr>
                <w:rFonts w:ascii="Times New Roman" w:hAnsi="Times New Roman"/>
                <w:color w:val="000000"/>
                <w:vertAlign w:val="superscript"/>
              </w:rPr>
              <w:t>a</w:t>
            </w:r>
          </w:p>
        </w:tc>
        <w:tc>
          <w:tcPr>
            <w:tcW w:w="0" w:type="auto"/>
          </w:tcPr>
          <w:p w14:paraId="414180A5" w14:textId="77777777" w:rsidR="00A129F6" w:rsidRPr="00B17589" w:rsidRDefault="00A129F6"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.590</w:t>
            </w:r>
          </w:p>
        </w:tc>
        <w:tc>
          <w:tcPr>
            <w:tcW w:w="0" w:type="auto"/>
          </w:tcPr>
          <w:p w14:paraId="08F10ED7" w14:textId="77777777" w:rsidR="00A129F6" w:rsidRPr="00B17589" w:rsidRDefault="00A129F6"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.557</w:t>
            </w:r>
          </w:p>
        </w:tc>
        <w:tc>
          <w:tcPr>
            <w:tcW w:w="0" w:type="auto"/>
          </w:tcPr>
          <w:p w14:paraId="22D2F9DE" w14:textId="77777777" w:rsidR="00A129F6" w:rsidRPr="00B17589" w:rsidRDefault="00A129F6"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2.4208</w:t>
            </w:r>
          </w:p>
        </w:tc>
        <w:tc>
          <w:tcPr>
            <w:tcW w:w="0" w:type="auto"/>
          </w:tcPr>
          <w:p w14:paraId="12C87020" w14:textId="77777777" w:rsidR="00A129F6" w:rsidRPr="00B17589" w:rsidRDefault="00A129F6"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1.280</w:t>
            </w:r>
          </w:p>
        </w:tc>
      </w:tr>
    </w:tbl>
    <w:p w14:paraId="3F066A20" w14:textId="49E19D18" w:rsidR="00A559F5" w:rsidRDefault="00A129F6" w:rsidP="002812F7">
      <w:pPr>
        <w:keepNext/>
        <w:spacing w:after="0" w:line="240" w:lineRule="auto"/>
        <w:ind w:leftChars="0" w:left="0" w:firstLineChars="0" w:firstLine="0"/>
        <w:jc w:val="center"/>
      </w:pPr>
      <w:r>
        <w:rPr>
          <w:rFonts w:ascii="Times New Roman" w:eastAsia="Times New Roman" w:hAnsi="Times New Roman" w:cs="Times New Roman"/>
          <w:color w:val="000000"/>
          <w:sz w:val="20"/>
          <w:szCs w:val="20"/>
        </w:rPr>
        <w:t xml:space="preserve">Sumber: Data </w:t>
      </w:r>
      <w:r w:rsidR="00D8207C">
        <w:rPr>
          <w:rFonts w:ascii="Times New Roman" w:eastAsia="Times New Roman" w:hAnsi="Times New Roman" w:cs="Times New Roman"/>
          <w:color w:val="000000"/>
          <w:sz w:val="20"/>
          <w:szCs w:val="20"/>
        </w:rPr>
        <w:t xml:space="preserve">skunder </w:t>
      </w:r>
      <w:r>
        <w:rPr>
          <w:rFonts w:ascii="Times New Roman" w:eastAsia="Times New Roman" w:hAnsi="Times New Roman" w:cs="Times New Roman"/>
          <w:color w:val="000000"/>
          <w:sz w:val="20"/>
          <w:szCs w:val="20"/>
        </w:rPr>
        <w:t>diolah, 202</w:t>
      </w:r>
      <w:r w:rsidR="00FE7BD5">
        <w:rPr>
          <w:rFonts w:ascii="Times New Roman" w:eastAsia="Times New Roman" w:hAnsi="Times New Roman" w:cs="Times New Roman"/>
          <w:color w:val="000000"/>
          <w:sz w:val="20"/>
          <w:szCs w:val="20"/>
        </w:rPr>
        <w:t>4</w:t>
      </w:r>
    </w:p>
    <w:p w14:paraId="2C0859F3" w14:textId="77777777" w:rsidR="00B21A21" w:rsidRDefault="00B21A21" w:rsidP="002812F7">
      <w:pPr>
        <w:spacing w:after="0" w:line="240" w:lineRule="auto"/>
        <w:ind w:leftChars="0" w:left="0" w:firstLineChars="0" w:firstLine="0"/>
        <w:jc w:val="both"/>
        <w:rPr>
          <w:rFonts w:ascii="Times New Roman" w:eastAsia="Times New Roman" w:hAnsi="Times New Roman" w:cs="Times New Roman"/>
          <w:sz w:val="24"/>
          <w:szCs w:val="24"/>
        </w:rPr>
      </w:pPr>
    </w:p>
    <w:p w14:paraId="538F8213" w14:textId="6CAD1E76" w:rsidR="00CB3206" w:rsidRDefault="00574EFF" w:rsidP="002812F7">
      <w:pPr>
        <w:spacing w:after="0" w:line="24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Angka Durbin-Watson diperoleh sebesar</w:t>
      </w:r>
      <w:r w:rsidR="00367776" w:rsidRPr="00367776">
        <w:rPr>
          <w:rFonts w:ascii="Times New Roman" w:eastAsia="Times New Roman" w:hAnsi="Times New Roman" w:cs="Times New Roman"/>
          <w:sz w:val="24"/>
          <w:szCs w:val="24"/>
        </w:rPr>
        <w:t xml:space="preserve"> 1,280. Berda</w:t>
      </w:r>
      <w:r>
        <w:rPr>
          <w:rFonts w:ascii="Times New Roman" w:eastAsia="Times New Roman" w:hAnsi="Times New Roman" w:cs="Times New Roman"/>
          <w:sz w:val="24"/>
          <w:szCs w:val="24"/>
        </w:rPr>
        <w:t>sarkan kriteria keputusan, angka DW yang masuk pada batas antara -2 hingga +2 menandakan</w:t>
      </w:r>
      <w:r w:rsidR="00367776" w:rsidRPr="00367776">
        <w:rPr>
          <w:rFonts w:ascii="Times New Roman" w:eastAsia="Times New Roman" w:hAnsi="Times New Roman" w:cs="Times New Roman"/>
          <w:sz w:val="24"/>
          <w:szCs w:val="24"/>
        </w:rPr>
        <w:t xml:space="preserve"> bahwa tidak ada indik</w:t>
      </w:r>
      <w:r w:rsidR="00E37015">
        <w:rPr>
          <w:rFonts w:ascii="Times New Roman" w:eastAsia="Times New Roman" w:hAnsi="Times New Roman" w:cs="Times New Roman"/>
          <w:sz w:val="24"/>
          <w:szCs w:val="24"/>
        </w:rPr>
        <w:t>asi autokorelasi,</w:t>
      </w:r>
      <w:r>
        <w:rPr>
          <w:rFonts w:ascii="Times New Roman" w:eastAsia="Times New Roman" w:hAnsi="Times New Roman" w:cs="Times New Roman"/>
          <w:sz w:val="24"/>
          <w:szCs w:val="24"/>
        </w:rPr>
        <w:t xml:space="preserve"> </w:t>
      </w:r>
      <w:r w:rsidR="00E37015">
        <w:rPr>
          <w:rFonts w:ascii="Times New Roman" w:eastAsia="Times New Roman" w:hAnsi="Times New Roman" w:cs="Times New Roman"/>
          <w:sz w:val="24"/>
          <w:szCs w:val="24"/>
        </w:rPr>
        <w:t>yang menandakan</w:t>
      </w:r>
      <w:r w:rsidR="00ED07F9" w:rsidRPr="00ED07F9">
        <w:rPr>
          <w:rFonts w:ascii="Times New Roman" w:eastAsia="Times New Roman" w:hAnsi="Times New Roman" w:cs="Times New Roman"/>
          <w:sz w:val="24"/>
          <w:szCs w:val="24"/>
        </w:rPr>
        <w:t xml:space="preserve"> bahwa data ini tidak mengandung autokorelasi.</w:t>
      </w:r>
    </w:p>
    <w:p w14:paraId="78217A2A" w14:textId="77777777" w:rsidR="00E37015" w:rsidRDefault="00E37015" w:rsidP="002812F7">
      <w:pPr>
        <w:spacing w:after="0" w:line="240" w:lineRule="auto"/>
        <w:ind w:leftChars="0" w:left="0" w:firstLineChars="0" w:firstLine="720"/>
        <w:jc w:val="both"/>
        <w:rPr>
          <w:rFonts w:ascii="Times New Roman" w:eastAsia="Times New Roman" w:hAnsi="Times New Roman" w:cs="Times New Roman"/>
          <w:sz w:val="24"/>
          <w:szCs w:val="24"/>
        </w:rPr>
      </w:pPr>
    </w:p>
    <w:p w14:paraId="08690B85" w14:textId="33AFAE45" w:rsidR="00CB3206" w:rsidRPr="00CB3206" w:rsidRDefault="00B17589" w:rsidP="00EC4F49">
      <w:pPr>
        <w:spacing w:after="0" w:line="240" w:lineRule="auto"/>
        <w:ind w:leftChars="326" w:left="719" w:hanging="2"/>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EC4F49">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 xml:space="preserve">4 </w:t>
      </w:r>
      <w:r w:rsidR="00CB3206" w:rsidRPr="00CB3206">
        <w:rPr>
          <w:rFonts w:ascii="Times New Roman" w:eastAsia="Times New Roman" w:hAnsi="Times New Roman" w:cs="Times New Roman"/>
          <w:b/>
          <w:bCs/>
          <w:sz w:val="24"/>
          <w:szCs w:val="24"/>
        </w:rPr>
        <w:t xml:space="preserve">Analisis Regersi Linear Berganda </w:t>
      </w:r>
    </w:p>
    <w:p w14:paraId="6E7C1699" w14:textId="66F54958" w:rsidR="00DE0695" w:rsidRPr="00B17589" w:rsidRDefault="00DE0695" w:rsidP="002812F7">
      <w:pPr>
        <w:pStyle w:val="Caption"/>
        <w:keepNext/>
        <w:spacing w:after="0"/>
        <w:ind w:left="0" w:hanging="2"/>
        <w:jc w:val="center"/>
        <w:rPr>
          <w:rFonts w:ascii="Times New Roman" w:hAnsi="Times New Roman" w:cs="Times New Roman"/>
          <w:b/>
          <w:bCs/>
          <w:i w:val="0"/>
          <w:iCs w:val="0"/>
          <w:color w:val="auto"/>
          <w:sz w:val="22"/>
          <w:szCs w:val="22"/>
        </w:rPr>
      </w:pPr>
      <w:proofErr w:type="gramStart"/>
      <w:r w:rsidRPr="00B17589">
        <w:rPr>
          <w:rFonts w:ascii="Times New Roman" w:hAnsi="Times New Roman" w:cs="Times New Roman"/>
          <w:b/>
          <w:bCs/>
          <w:i w:val="0"/>
          <w:iCs w:val="0"/>
          <w:color w:val="auto"/>
          <w:sz w:val="22"/>
          <w:szCs w:val="22"/>
        </w:rPr>
        <w:t xml:space="preserve">Tabel </w:t>
      </w:r>
      <w:proofErr w:type="gramEnd"/>
      <w:r w:rsidRPr="00B17589">
        <w:rPr>
          <w:rFonts w:ascii="Times New Roman" w:hAnsi="Times New Roman" w:cs="Times New Roman"/>
          <w:b/>
          <w:bCs/>
          <w:i w:val="0"/>
          <w:iCs w:val="0"/>
          <w:color w:val="auto"/>
          <w:sz w:val="22"/>
          <w:szCs w:val="22"/>
        </w:rPr>
        <w:fldChar w:fldCharType="begin"/>
      </w:r>
      <w:r w:rsidRPr="00B17589">
        <w:rPr>
          <w:rFonts w:ascii="Times New Roman" w:hAnsi="Times New Roman" w:cs="Times New Roman"/>
          <w:b/>
          <w:bCs/>
          <w:i w:val="0"/>
          <w:iCs w:val="0"/>
          <w:color w:val="auto"/>
          <w:sz w:val="22"/>
          <w:szCs w:val="22"/>
        </w:rPr>
        <w:instrText xml:space="preserve"> SEQ Tabel \* ARABIC </w:instrText>
      </w:r>
      <w:r w:rsidRPr="00B17589">
        <w:rPr>
          <w:rFonts w:ascii="Times New Roman" w:hAnsi="Times New Roman" w:cs="Times New Roman"/>
          <w:b/>
          <w:bCs/>
          <w:i w:val="0"/>
          <w:iCs w:val="0"/>
          <w:color w:val="auto"/>
          <w:sz w:val="22"/>
          <w:szCs w:val="22"/>
        </w:rPr>
        <w:fldChar w:fldCharType="separate"/>
      </w:r>
      <w:r w:rsidR="0080552C">
        <w:rPr>
          <w:rFonts w:ascii="Times New Roman" w:hAnsi="Times New Roman" w:cs="Times New Roman"/>
          <w:b/>
          <w:bCs/>
          <w:i w:val="0"/>
          <w:iCs w:val="0"/>
          <w:noProof/>
          <w:color w:val="auto"/>
          <w:sz w:val="22"/>
          <w:szCs w:val="22"/>
        </w:rPr>
        <w:t>3</w:t>
      </w:r>
      <w:r w:rsidRPr="00B17589">
        <w:rPr>
          <w:rFonts w:ascii="Times New Roman" w:hAnsi="Times New Roman" w:cs="Times New Roman"/>
          <w:b/>
          <w:bCs/>
          <w:i w:val="0"/>
          <w:iCs w:val="0"/>
          <w:color w:val="auto"/>
          <w:sz w:val="22"/>
          <w:szCs w:val="22"/>
        </w:rPr>
        <w:fldChar w:fldCharType="end"/>
      </w:r>
      <w:proofErr w:type="gramStart"/>
      <w:r w:rsidRPr="00B17589">
        <w:rPr>
          <w:rFonts w:ascii="Times New Roman" w:hAnsi="Times New Roman" w:cs="Times New Roman"/>
          <w:b/>
          <w:bCs/>
          <w:i w:val="0"/>
          <w:iCs w:val="0"/>
          <w:color w:val="auto"/>
          <w:sz w:val="22"/>
          <w:szCs w:val="22"/>
        </w:rPr>
        <w:t>.</w:t>
      </w:r>
      <w:proofErr w:type="gramEnd"/>
      <w:r w:rsidRPr="00B17589">
        <w:rPr>
          <w:rFonts w:ascii="Times New Roman" w:hAnsi="Times New Roman" w:cs="Times New Roman"/>
          <w:b/>
          <w:bCs/>
          <w:i w:val="0"/>
          <w:iCs w:val="0"/>
          <w:color w:val="auto"/>
          <w:sz w:val="22"/>
          <w:szCs w:val="22"/>
        </w:rPr>
        <w:t xml:space="preserve"> Hasil Analisis Regresi Linier Berganda</w:t>
      </w:r>
    </w:p>
    <w:tbl>
      <w:tblPr>
        <w:tblStyle w:val="PlainTable2"/>
        <w:tblW w:w="7955" w:type="dxa"/>
        <w:tblLayout w:type="fixed"/>
        <w:tblLook w:val="0000" w:firstRow="0" w:lastRow="0" w:firstColumn="0" w:lastColumn="0" w:noHBand="0" w:noVBand="0"/>
      </w:tblPr>
      <w:tblGrid>
        <w:gridCol w:w="371"/>
        <w:gridCol w:w="1623"/>
        <w:gridCol w:w="1425"/>
        <w:gridCol w:w="1126"/>
        <w:gridCol w:w="1567"/>
        <w:gridCol w:w="993"/>
        <w:gridCol w:w="850"/>
      </w:tblGrid>
      <w:tr w:rsidR="00011C03" w:rsidRPr="00B17589" w14:paraId="508185C9" w14:textId="77777777" w:rsidTr="00B17589">
        <w:tc>
          <w:tcPr>
            <w:tcW w:w="1994" w:type="dxa"/>
            <w:gridSpan w:val="2"/>
            <w:vMerge w:val="restart"/>
            <w:tcBorders>
              <w:top w:val="single" w:sz="4" w:space="0" w:color="7E7E7E"/>
              <w:bottom w:val="nil"/>
            </w:tcBorders>
          </w:tcPr>
          <w:p w14:paraId="7334FEB9" w14:textId="77777777" w:rsidR="00011C03" w:rsidRPr="00B17589" w:rsidRDefault="00011C03" w:rsidP="002812F7">
            <w:pPr>
              <w:autoSpaceDE w:val="0"/>
              <w:autoSpaceDN w:val="0"/>
              <w:adjustRightInd w:val="0"/>
              <w:ind w:left="0" w:hanging="2"/>
              <w:rPr>
                <w:rFonts w:ascii="Times New Roman" w:hAnsi="Times New Roman"/>
                <w:b/>
                <w:bCs/>
                <w:color w:val="000000"/>
              </w:rPr>
            </w:pPr>
            <w:r w:rsidRPr="00B17589">
              <w:rPr>
                <w:rFonts w:ascii="Times New Roman" w:hAnsi="Times New Roman"/>
                <w:b/>
                <w:bCs/>
                <w:color w:val="000000"/>
              </w:rPr>
              <w:t>Model</w:t>
            </w:r>
          </w:p>
        </w:tc>
        <w:tc>
          <w:tcPr>
            <w:tcW w:w="2551" w:type="dxa"/>
            <w:gridSpan w:val="2"/>
            <w:tcBorders>
              <w:top w:val="single" w:sz="4" w:space="0" w:color="7E7E7E"/>
              <w:bottom w:val="nil"/>
            </w:tcBorders>
          </w:tcPr>
          <w:p w14:paraId="531CE46F" w14:textId="77777777" w:rsidR="00011C03" w:rsidRPr="00B17589" w:rsidRDefault="00011C03" w:rsidP="002812F7">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Unstandardized Coefficients</w:t>
            </w:r>
          </w:p>
        </w:tc>
        <w:tc>
          <w:tcPr>
            <w:tcW w:w="1567" w:type="dxa"/>
            <w:tcBorders>
              <w:top w:val="single" w:sz="4" w:space="0" w:color="7E7E7E"/>
              <w:bottom w:val="nil"/>
            </w:tcBorders>
          </w:tcPr>
          <w:p w14:paraId="16745F74" w14:textId="77777777" w:rsidR="00011C03" w:rsidRPr="00B17589" w:rsidRDefault="00011C03" w:rsidP="002812F7">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Standardized Coefficients</w:t>
            </w:r>
          </w:p>
        </w:tc>
        <w:tc>
          <w:tcPr>
            <w:tcW w:w="993" w:type="dxa"/>
            <w:vMerge w:val="restart"/>
            <w:tcBorders>
              <w:top w:val="single" w:sz="4" w:space="0" w:color="7E7E7E"/>
              <w:bottom w:val="nil"/>
            </w:tcBorders>
          </w:tcPr>
          <w:p w14:paraId="097E928D" w14:textId="77777777" w:rsidR="00011C03" w:rsidRPr="00B17589" w:rsidRDefault="00011C03" w:rsidP="002812F7">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t</w:t>
            </w:r>
          </w:p>
        </w:tc>
        <w:tc>
          <w:tcPr>
            <w:tcW w:w="850" w:type="dxa"/>
            <w:vMerge w:val="restart"/>
            <w:tcBorders>
              <w:top w:val="single" w:sz="4" w:space="0" w:color="7E7E7E"/>
              <w:bottom w:val="nil"/>
            </w:tcBorders>
          </w:tcPr>
          <w:p w14:paraId="57C8E18B" w14:textId="77777777" w:rsidR="00011C03" w:rsidRPr="00B17589" w:rsidRDefault="00011C03" w:rsidP="002812F7">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Sig.</w:t>
            </w:r>
          </w:p>
        </w:tc>
      </w:tr>
      <w:tr w:rsidR="00011C03" w:rsidRPr="00B17589" w14:paraId="564AF751" w14:textId="77777777" w:rsidTr="00B17589">
        <w:tc>
          <w:tcPr>
            <w:tcW w:w="1994" w:type="dxa"/>
            <w:gridSpan w:val="2"/>
            <w:vMerge/>
            <w:tcBorders>
              <w:top w:val="nil"/>
              <w:bottom w:val="single" w:sz="4" w:space="0" w:color="auto"/>
            </w:tcBorders>
          </w:tcPr>
          <w:p w14:paraId="13F64644" w14:textId="77777777" w:rsidR="00011C03" w:rsidRPr="00B17589" w:rsidRDefault="00011C03" w:rsidP="002812F7">
            <w:pPr>
              <w:autoSpaceDE w:val="0"/>
              <w:autoSpaceDN w:val="0"/>
              <w:adjustRightInd w:val="0"/>
              <w:ind w:left="0" w:hanging="2"/>
              <w:rPr>
                <w:rFonts w:ascii="Times New Roman" w:hAnsi="Times New Roman"/>
                <w:b/>
                <w:bCs/>
                <w:color w:val="000000"/>
              </w:rPr>
            </w:pPr>
          </w:p>
        </w:tc>
        <w:tc>
          <w:tcPr>
            <w:tcW w:w="1425" w:type="dxa"/>
            <w:tcBorders>
              <w:top w:val="nil"/>
              <w:bottom w:val="single" w:sz="4" w:space="0" w:color="auto"/>
            </w:tcBorders>
          </w:tcPr>
          <w:p w14:paraId="69F254CD" w14:textId="77777777" w:rsidR="00011C03" w:rsidRPr="00B17589" w:rsidRDefault="00011C03" w:rsidP="002812F7">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B</w:t>
            </w:r>
          </w:p>
        </w:tc>
        <w:tc>
          <w:tcPr>
            <w:tcW w:w="1126" w:type="dxa"/>
            <w:tcBorders>
              <w:top w:val="nil"/>
              <w:bottom w:val="single" w:sz="4" w:space="0" w:color="auto"/>
            </w:tcBorders>
          </w:tcPr>
          <w:p w14:paraId="10AC1BDC" w14:textId="77777777" w:rsidR="00011C03" w:rsidRPr="00B17589" w:rsidRDefault="00011C03" w:rsidP="002812F7">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Std. Error</w:t>
            </w:r>
          </w:p>
        </w:tc>
        <w:tc>
          <w:tcPr>
            <w:tcW w:w="1567" w:type="dxa"/>
            <w:tcBorders>
              <w:top w:val="nil"/>
              <w:bottom w:val="single" w:sz="4" w:space="0" w:color="auto"/>
            </w:tcBorders>
          </w:tcPr>
          <w:p w14:paraId="35B5832A" w14:textId="77777777" w:rsidR="00011C03" w:rsidRPr="00B17589" w:rsidRDefault="00011C03" w:rsidP="002812F7">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Beta</w:t>
            </w:r>
          </w:p>
        </w:tc>
        <w:tc>
          <w:tcPr>
            <w:tcW w:w="993" w:type="dxa"/>
            <w:vMerge/>
            <w:tcBorders>
              <w:top w:val="nil"/>
              <w:bottom w:val="single" w:sz="4" w:space="0" w:color="auto"/>
            </w:tcBorders>
          </w:tcPr>
          <w:p w14:paraId="0F75BD99" w14:textId="77777777" w:rsidR="00011C03" w:rsidRPr="00B17589" w:rsidRDefault="00011C03" w:rsidP="002812F7">
            <w:pPr>
              <w:autoSpaceDE w:val="0"/>
              <w:autoSpaceDN w:val="0"/>
              <w:adjustRightInd w:val="0"/>
              <w:ind w:left="0" w:hanging="2"/>
              <w:rPr>
                <w:rFonts w:ascii="Times New Roman" w:hAnsi="Times New Roman"/>
                <w:b/>
                <w:bCs/>
                <w:color w:val="000000"/>
              </w:rPr>
            </w:pPr>
          </w:p>
        </w:tc>
        <w:tc>
          <w:tcPr>
            <w:tcW w:w="850" w:type="dxa"/>
            <w:vMerge/>
            <w:tcBorders>
              <w:top w:val="nil"/>
              <w:bottom w:val="single" w:sz="4" w:space="0" w:color="auto"/>
            </w:tcBorders>
          </w:tcPr>
          <w:p w14:paraId="32F75A2B" w14:textId="77777777" w:rsidR="00011C03" w:rsidRPr="00B17589" w:rsidRDefault="00011C03" w:rsidP="002812F7">
            <w:pPr>
              <w:autoSpaceDE w:val="0"/>
              <w:autoSpaceDN w:val="0"/>
              <w:adjustRightInd w:val="0"/>
              <w:ind w:left="0" w:hanging="2"/>
              <w:rPr>
                <w:rFonts w:ascii="Times New Roman" w:hAnsi="Times New Roman"/>
                <w:b/>
                <w:bCs/>
                <w:color w:val="000000"/>
              </w:rPr>
            </w:pPr>
          </w:p>
        </w:tc>
      </w:tr>
      <w:tr w:rsidR="00011C03" w:rsidRPr="00B17589" w14:paraId="16A0706B" w14:textId="77777777" w:rsidTr="00B17589">
        <w:trPr>
          <w:trHeight w:val="283"/>
        </w:trPr>
        <w:tc>
          <w:tcPr>
            <w:tcW w:w="371" w:type="dxa"/>
            <w:vMerge w:val="restart"/>
            <w:tcBorders>
              <w:top w:val="single" w:sz="4" w:space="0" w:color="auto"/>
            </w:tcBorders>
          </w:tcPr>
          <w:p w14:paraId="14FEB426" w14:textId="77777777" w:rsidR="00011C03" w:rsidRPr="00B17589" w:rsidRDefault="00011C03" w:rsidP="002812F7">
            <w:pPr>
              <w:autoSpaceDE w:val="0"/>
              <w:autoSpaceDN w:val="0"/>
              <w:adjustRightInd w:val="0"/>
              <w:ind w:left="0" w:hanging="2"/>
              <w:rPr>
                <w:rFonts w:ascii="Times New Roman" w:hAnsi="Times New Roman"/>
                <w:color w:val="000000"/>
              </w:rPr>
            </w:pPr>
            <w:r w:rsidRPr="00B17589">
              <w:rPr>
                <w:rFonts w:ascii="Times New Roman" w:hAnsi="Times New Roman"/>
                <w:color w:val="000000"/>
              </w:rPr>
              <w:t>1</w:t>
            </w:r>
          </w:p>
        </w:tc>
        <w:tc>
          <w:tcPr>
            <w:tcW w:w="1623" w:type="dxa"/>
            <w:tcBorders>
              <w:top w:val="single" w:sz="4" w:space="0" w:color="auto"/>
            </w:tcBorders>
          </w:tcPr>
          <w:p w14:paraId="0A51C17E" w14:textId="77777777" w:rsidR="00011C03" w:rsidRPr="00B17589" w:rsidRDefault="00011C03" w:rsidP="002812F7">
            <w:pPr>
              <w:autoSpaceDE w:val="0"/>
              <w:autoSpaceDN w:val="0"/>
              <w:adjustRightInd w:val="0"/>
              <w:ind w:left="0" w:hanging="2"/>
              <w:rPr>
                <w:rFonts w:ascii="Times New Roman" w:hAnsi="Times New Roman"/>
                <w:color w:val="000000"/>
              </w:rPr>
            </w:pPr>
            <w:r w:rsidRPr="00B17589">
              <w:rPr>
                <w:rFonts w:ascii="Times New Roman" w:hAnsi="Times New Roman"/>
                <w:color w:val="000000"/>
              </w:rPr>
              <w:t>(Constant)</w:t>
            </w:r>
          </w:p>
        </w:tc>
        <w:tc>
          <w:tcPr>
            <w:tcW w:w="1425" w:type="dxa"/>
            <w:tcBorders>
              <w:top w:val="single" w:sz="4" w:space="0" w:color="auto"/>
            </w:tcBorders>
          </w:tcPr>
          <w:p w14:paraId="7D78AE46" w14:textId="77777777" w:rsidR="00011C03" w:rsidRPr="00B17589" w:rsidRDefault="00011C03"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1.760</w:t>
            </w:r>
          </w:p>
        </w:tc>
        <w:tc>
          <w:tcPr>
            <w:tcW w:w="1126" w:type="dxa"/>
            <w:tcBorders>
              <w:top w:val="single" w:sz="4" w:space="0" w:color="auto"/>
            </w:tcBorders>
          </w:tcPr>
          <w:p w14:paraId="19C2B9C7" w14:textId="77777777" w:rsidR="00011C03" w:rsidRPr="00B17589" w:rsidRDefault="00011C03"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2.117</w:t>
            </w:r>
          </w:p>
        </w:tc>
        <w:tc>
          <w:tcPr>
            <w:tcW w:w="1567" w:type="dxa"/>
            <w:tcBorders>
              <w:top w:val="single" w:sz="4" w:space="0" w:color="auto"/>
            </w:tcBorders>
          </w:tcPr>
          <w:p w14:paraId="5E5DD4FE" w14:textId="77777777" w:rsidR="00011C03" w:rsidRPr="00B17589" w:rsidRDefault="00011C03" w:rsidP="002812F7">
            <w:pPr>
              <w:autoSpaceDE w:val="0"/>
              <w:autoSpaceDN w:val="0"/>
              <w:adjustRightInd w:val="0"/>
              <w:ind w:left="0" w:hanging="2"/>
              <w:rPr>
                <w:rFonts w:ascii="Times New Roman" w:hAnsi="Times New Roman"/>
              </w:rPr>
            </w:pPr>
          </w:p>
        </w:tc>
        <w:tc>
          <w:tcPr>
            <w:tcW w:w="993" w:type="dxa"/>
            <w:tcBorders>
              <w:top w:val="single" w:sz="4" w:space="0" w:color="auto"/>
            </w:tcBorders>
          </w:tcPr>
          <w:p w14:paraId="50C0FBF9" w14:textId="77777777" w:rsidR="00011C03" w:rsidRPr="00B17589" w:rsidRDefault="00011C03"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2.981</w:t>
            </w:r>
          </w:p>
        </w:tc>
        <w:tc>
          <w:tcPr>
            <w:tcW w:w="850" w:type="dxa"/>
            <w:tcBorders>
              <w:top w:val="single" w:sz="4" w:space="0" w:color="auto"/>
            </w:tcBorders>
          </w:tcPr>
          <w:p w14:paraId="168F6849" w14:textId="77777777" w:rsidR="00011C03" w:rsidRPr="00B17589" w:rsidRDefault="00011C03"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.000</w:t>
            </w:r>
          </w:p>
        </w:tc>
      </w:tr>
      <w:tr w:rsidR="00011C03" w:rsidRPr="00B17589" w14:paraId="02A4DBFE" w14:textId="77777777" w:rsidTr="00B17589">
        <w:trPr>
          <w:trHeight w:val="283"/>
        </w:trPr>
        <w:tc>
          <w:tcPr>
            <w:tcW w:w="371" w:type="dxa"/>
            <w:vMerge/>
          </w:tcPr>
          <w:p w14:paraId="24057FAE" w14:textId="77777777" w:rsidR="00011C03" w:rsidRPr="00B17589" w:rsidRDefault="00011C03" w:rsidP="002812F7">
            <w:pPr>
              <w:autoSpaceDE w:val="0"/>
              <w:autoSpaceDN w:val="0"/>
              <w:adjustRightInd w:val="0"/>
              <w:ind w:left="0" w:hanging="2"/>
              <w:rPr>
                <w:rFonts w:ascii="Times New Roman" w:hAnsi="Times New Roman"/>
                <w:color w:val="000000"/>
              </w:rPr>
            </w:pPr>
          </w:p>
        </w:tc>
        <w:tc>
          <w:tcPr>
            <w:tcW w:w="1623" w:type="dxa"/>
          </w:tcPr>
          <w:p w14:paraId="020002A4" w14:textId="77777777" w:rsidR="00011C03" w:rsidRPr="00B17589" w:rsidRDefault="00011C03" w:rsidP="002812F7">
            <w:pPr>
              <w:autoSpaceDE w:val="0"/>
              <w:autoSpaceDN w:val="0"/>
              <w:adjustRightInd w:val="0"/>
              <w:ind w:left="0" w:hanging="2"/>
              <w:rPr>
                <w:rFonts w:ascii="Times New Roman" w:hAnsi="Times New Roman"/>
                <w:color w:val="000000"/>
              </w:rPr>
            </w:pPr>
            <w:r w:rsidRPr="00B17589">
              <w:rPr>
                <w:rFonts w:ascii="Times New Roman" w:hAnsi="Times New Roman"/>
                <w:color w:val="000000"/>
              </w:rPr>
              <w:t>DPK</w:t>
            </w:r>
          </w:p>
        </w:tc>
        <w:tc>
          <w:tcPr>
            <w:tcW w:w="1425" w:type="dxa"/>
          </w:tcPr>
          <w:p w14:paraId="55720B8B" w14:textId="77777777" w:rsidR="00011C03" w:rsidRPr="00B17589" w:rsidRDefault="00011C03"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.515</w:t>
            </w:r>
          </w:p>
        </w:tc>
        <w:tc>
          <w:tcPr>
            <w:tcW w:w="1126" w:type="dxa"/>
          </w:tcPr>
          <w:p w14:paraId="1331B5A8" w14:textId="77777777" w:rsidR="00011C03" w:rsidRPr="00B17589" w:rsidRDefault="00011C03"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.133</w:t>
            </w:r>
          </w:p>
        </w:tc>
        <w:tc>
          <w:tcPr>
            <w:tcW w:w="1567" w:type="dxa"/>
          </w:tcPr>
          <w:p w14:paraId="7512B68F" w14:textId="77777777" w:rsidR="00011C03" w:rsidRPr="00B17589" w:rsidRDefault="00011C03"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.219</w:t>
            </w:r>
          </w:p>
        </w:tc>
        <w:tc>
          <w:tcPr>
            <w:tcW w:w="993" w:type="dxa"/>
          </w:tcPr>
          <w:p w14:paraId="69F2858E" w14:textId="77777777" w:rsidR="00011C03" w:rsidRPr="00B17589" w:rsidRDefault="00011C03"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3.560</w:t>
            </w:r>
          </w:p>
        </w:tc>
        <w:tc>
          <w:tcPr>
            <w:tcW w:w="850" w:type="dxa"/>
          </w:tcPr>
          <w:p w14:paraId="17FA914C" w14:textId="77777777" w:rsidR="00011C03" w:rsidRPr="00B17589" w:rsidRDefault="00011C03"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.033</w:t>
            </w:r>
          </w:p>
        </w:tc>
      </w:tr>
      <w:tr w:rsidR="00011C03" w:rsidRPr="00B17589" w14:paraId="73D53A48" w14:textId="77777777" w:rsidTr="00B17589">
        <w:trPr>
          <w:trHeight w:val="283"/>
        </w:trPr>
        <w:tc>
          <w:tcPr>
            <w:tcW w:w="371" w:type="dxa"/>
            <w:vMerge/>
          </w:tcPr>
          <w:p w14:paraId="0998486A" w14:textId="77777777" w:rsidR="00011C03" w:rsidRPr="00B17589" w:rsidRDefault="00011C03" w:rsidP="002812F7">
            <w:pPr>
              <w:autoSpaceDE w:val="0"/>
              <w:autoSpaceDN w:val="0"/>
              <w:adjustRightInd w:val="0"/>
              <w:ind w:left="0" w:hanging="2"/>
              <w:rPr>
                <w:rFonts w:ascii="Times New Roman" w:hAnsi="Times New Roman"/>
                <w:color w:val="000000"/>
              </w:rPr>
            </w:pPr>
          </w:p>
        </w:tc>
        <w:tc>
          <w:tcPr>
            <w:tcW w:w="1623" w:type="dxa"/>
          </w:tcPr>
          <w:p w14:paraId="321EB346" w14:textId="77777777" w:rsidR="00011C03" w:rsidRPr="00B17589" w:rsidRDefault="00011C03" w:rsidP="002812F7">
            <w:pPr>
              <w:autoSpaceDE w:val="0"/>
              <w:autoSpaceDN w:val="0"/>
              <w:adjustRightInd w:val="0"/>
              <w:ind w:left="0" w:hanging="2"/>
              <w:rPr>
                <w:rFonts w:ascii="Times New Roman" w:hAnsi="Times New Roman"/>
                <w:color w:val="000000"/>
              </w:rPr>
            </w:pPr>
            <w:r w:rsidRPr="00B17589">
              <w:rPr>
                <w:rFonts w:ascii="Times New Roman" w:hAnsi="Times New Roman"/>
                <w:color w:val="000000"/>
              </w:rPr>
              <w:t>FDR</w:t>
            </w:r>
          </w:p>
        </w:tc>
        <w:tc>
          <w:tcPr>
            <w:tcW w:w="1425" w:type="dxa"/>
          </w:tcPr>
          <w:p w14:paraId="5ED047B4" w14:textId="77777777" w:rsidR="00011C03" w:rsidRPr="00B17589" w:rsidRDefault="00011C03"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1.124</w:t>
            </w:r>
          </w:p>
        </w:tc>
        <w:tc>
          <w:tcPr>
            <w:tcW w:w="1126" w:type="dxa"/>
          </w:tcPr>
          <w:p w14:paraId="775BB9B0" w14:textId="77777777" w:rsidR="00011C03" w:rsidRPr="00B17589" w:rsidRDefault="00011C03"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.371</w:t>
            </w:r>
          </w:p>
        </w:tc>
        <w:tc>
          <w:tcPr>
            <w:tcW w:w="1567" w:type="dxa"/>
          </w:tcPr>
          <w:p w14:paraId="14EF8FAC" w14:textId="77777777" w:rsidR="00011C03" w:rsidRPr="00B17589" w:rsidRDefault="00011C03"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.167</w:t>
            </w:r>
          </w:p>
        </w:tc>
        <w:tc>
          <w:tcPr>
            <w:tcW w:w="993" w:type="dxa"/>
          </w:tcPr>
          <w:p w14:paraId="45678157" w14:textId="77777777" w:rsidR="00011C03" w:rsidRPr="00B17589" w:rsidRDefault="00011C03"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3.290</w:t>
            </w:r>
          </w:p>
        </w:tc>
        <w:tc>
          <w:tcPr>
            <w:tcW w:w="850" w:type="dxa"/>
          </w:tcPr>
          <w:p w14:paraId="2ED9C7DD" w14:textId="77777777" w:rsidR="00011C03" w:rsidRPr="00B17589" w:rsidRDefault="00011C03"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.015</w:t>
            </w:r>
          </w:p>
        </w:tc>
      </w:tr>
    </w:tbl>
    <w:p w14:paraId="3E3155AD" w14:textId="752A68AE" w:rsidR="00CB3206" w:rsidRDefault="00CB3206" w:rsidP="002812F7">
      <w:pPr>
        <w:spacing w:after="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Sumber: Data </w:t>
      </w:r>
      <w:r w:rsidR="00D8207C">
        <w:rPr>
          <w:rFonts w:ascii="Times New Roman" w:eastAsia="Times New Roman" w:hAnsi="Times New Roman" w:cs="Times New Roman"/>
          <w:color w:val="000000"/>
          <w:sz w:val="20"/>
          <w:szCs w:val="20"/>
        </w:rPr>
        <w:t xml:space="preserve">skunder </w:t>
      </w:r>
      <w:r>
        <w:rPr>
          <w:rFonts w:ascii="Times New Roman" w:eastAsia="Times New Roman" w:hAnsi="Times New Roman" w:cs="Times New Roman"/>
          <w:color w:val="000000"/>
          <w:sz w:val="20"/>
          <w:szCs w:val="20"/>
        </w:rPr>
        <w:t>diolah, 202</w:t>
      </w:r>
      <w:r w:rsidR="00FE7BD5">
        <w:rPr>
          <w:rFonts w:ascii="Times New Roman" w:eastAsia="Times New Roman" w:hAnsi="Times New Roman" w:cs="Times New Roman"/>
          <w:color w:val="000000"/>
          <w:sz w:val="20"/>
          <w:szCs w:val="20"/>
        </w:rPr>
        <w:t>4</w:t>
      </w:r>
    </w:p>
    <w:p w14:paraId="5D58A8D4" w14:textId="77777777" w:rsidR="00CB3206" w:rsidRDefault="00CB3206" w:rsidP="002812F7">
      <w:pPr>
        <w:spacing w:after="0" w:line="240" w:lineRule="auto"/>
        <w:ind w:leftChars="0" w:left="0" w:firstLineChars="0" w:firstLine="0"/>
        <w:jc w:val="both"/>
        <w:rPr>
          <w:rFonts w:ascii="Times New Roman" w:eastAsia="Times New Roman" w:hAnsi="Times New Roman" w:cs="Times New Roman"/>
          <w:sz w:val="24"/>
          <w:szCs w:val="24"/>
        </w:rPr>
      </w:pPr>
    </w:p>
    <w:p w14:paraId="7F8CF7EB" w14:textId="78E86C70" w:rsidR="00367776" w:rsidRDefault="00030C09" w:rsidP="002812F7">
      <w:pPr>
        <w:spacing w:after="0" w:line="240" w:lineRule="auto"/>
        <w:ind w:leftChars="0" w:left="0" w:firstLineChars="0" w:firstLine="720"/>
        <w:jc w:val="both"/>
        <w:rPr>
          <w:rFonts w:ascii="Times New Roman" w:hAnsi="Times New Roman" w:cs="Times New Roman"/>
          <w:sz w:val="24"/>
          <w:szCs w:val="24"/>
        </w:rPr>
      </w:pPr>
      <w:r w:rsidRPr="00030C09">
        <w:rPr>
          <w:rFonts w:ascii="Times New Roman" w:hAnsi="Times New Roman" w:cs="Times New Roman"/>
          <w:sz w:val="24"/>
          <w:szCs w:val="24"/>
        </w:rPr>
        <w:t>Berikut ini adalah formulasi persamaan regresi linier berganda:</w:t>
      </w:r>
    </w:p>
    <w:p w14:paraId="3674BDF1" w14:textId="37A78591" w:rsidR="00B17589" w:rsidRDefault="00B17589" w:rsidP="00B17589">
      <w:pPr>
        <w:spacing w:after="0" w:line="240" w:lineRule="auto"/>
        <w:ind w:leftChars="0" w:left="0" w:firstLineChars="0" w:firstLine="0"/>
        <w:jc w:val="center"/>
        <w:rPr>
          <w:rFonts w:ascii="Times New Roman" w:hAnsi="Times New Roman" w:cs="Times New Roman"/>
          <w:bCs/>
          <w:iCs/>
          <w:sz w:val="24"/>
          <w:szCs w:val="24"/>
          <w:vertAlign w:val="subscript"/>
        </w:rPr>
      </w:pPr>
      <w:r w:rsidRPr="00B17589">
        <w:rPr>
          <w:rFonts w:ascii="Times New Roman" w:hAnsi="Times New Roman" w:cs="Times New Roman"/>
          <w:bCs/>
          <w:iCs/>
          <w:sz w:val="24"/>
          <w:szCs w:val="24"/>
        </w:rPr>
        <w:t xml:space="preserve">Pembiayaan Murabahah </w:t>
      </w:r>
      <w:r w:rsidRPr="00B17589">
        <w:rPr>
          <w:rFonts w:ascii="Times New Roman" w:hAnsi="Times New Roman" w:cs="Times New Roman"/>
          <w:bCs/>
          <w:iCs/>
          <w:sz w:val="24"/>
          <w:szCs w:val="24"/>
          <w:lang w:val="es-ES"/>
        </w:rPr>
        <w:t>=</w:t>
      </w:r>
      <w:r w:rsidRPr="00B17589">
        <w:rPr>
          <w:rFonts w:ascii="Times New Roman" w:hAnsi="Times New Roman" w:cs="Times New Roman"/>
          <w:bCs/>
          <w:iCs/>
          <w:sz w:val="24"/>
          <w:szCs w:val="24"/>
          <w:lang w:val="id-ID"/>
        </w:rPr>
        <w:t xml:space="preserve"> 1,760</w:t>
      </w:r>
      <w:r w:rsidRPr="00B17589">
        <w:rPr>
          <w:rFonts w:ascii="Times New Roman" w:hAnsi="Times New Roman" w:cs="Times New Roman"/>
          <w:bCs/>
          <w:iCs/>
          <w:sz w:val="24"/>
          <w:szCs w:val="24"/>
          <w:lang w:val="es-ES"/>
        </w:rPr>
        <w:t xml:space="preserve"> </w:t>
      </w:r>
      <w:r w:rsidRPr="00B17589">
        <w:rPr>
          <w:rFonts w:ascii="Times New Roman" w:hAnsi="Times New Roman" w:cs="Times New Roman"/>
          <w:bCs/>
          <w:iCs/>
          <w:sz w:val="24"/>
          <w:szCs w:val="24"/>
          <w:lang w:val="id-ID"/>
        </w:rPr>
        <w:t>+</w:t>
      </w:r>
      <w:r w:rsidRPr="00B17589">
        <w:rPr>
          <w:rFonts w:ascii="Times New Roman" w:hAnsi="Times New Roman" w:cs="Times New Roman"/>
          <w:bCs/>
          <w:iCs/>
          <w:sz w:val="24"/>
          <w:szCs w:val="24"/>
          <w:lang w:val="es-ES"/>
        </w:rPr>
        <w:t xml:space="preserve"> 0,</w:t>
      </w:r>
      <w:r w:rsidRPr="00B17589">
        <w:rPr>
          <w:rFonts w:ascii="Times New Roman" w:hAnsi="Times New Roman" w:cs="Times New Roman"/>
          <w:bCs/>
          <w:iCs/>
          <w:sz w:val="24"/>
          <w:szCs w:val="24"/>
          <w:lang w:val="id-ID"/>
        </w:rPr>
        <w:t>515X</w:t>
      </w:r>
      <w:r w:rsidRPr="00B17589">
        <w:rPr>
          <w:rFonts w:ascii="Times New Roman" w:hAnsi="Times New Roman" w:cs="Times New Roman"/>
          <w:bCs/>
          <w:iCs/>
          <w:sz w:val="24"/>
          <w:szCs w:val="24"/>
          <w:vertAlign w:val="subscript"/>
          <w:lang w:val="id-ID"/>
        </w:rPr>
        <w:t xml:space="preserve">1 </w:t>
      </w:r>
      <w:r w:rsidRPr="00B17589">
        <w:rPr>
          <w:rFonts w:ascii="Times New Roman" w:hAnsi="Times New Roman" w:cs="Times New Roman"/>
          <w:bCs/>
          <w:iCs/>
          <w:sz w:val="24"/>
          <w:szCs w:val="24"/>
          <w:lang w:val="id-ID"/>
        </w:rPr>
        <w:t>+ 1,124X</w:t>
      </w:r>
      <w:r w:rsidRPr="00B17589">
        <w:rPr>
          <w:rFonts w:ascii="Times New Roman" w:hAnsi="Times New Roman" w:cs="Times New Roman"/>
          <w:bCs/>
          <w:iCs/>
          <w:sz w:val="24"/>
          <w:szCs w:val="24"/>
          <w:vertAlign w:val="subscript"/>
          <w:lang w:val="id-ID"/>
        </w:rPr>
        <w:t>2</w:t>
      </w:r>
    </w:p>
    <w:p w14:paraId="264B5114" w14:textId="77777777" w:rsidR="00B17589" w:rsidRPr="00B17589" w:rsidRDefault="00B17589" w:rsidP="00B17589">
      <w:pPr>
        <w:spacing w:after="0" w:line="240" w:lineRule="auto"/>
        <w:ind w:leftChars="0" w:left="0" w:firstLineChars="0" w:firstLine="0"/>
        <w:jc w:val="center"/>
        <w:rPr>
          <w:rFonts w:ascii="Times New Roman" w:hAnsi="Times New Roman" w:cs="Times New Roman"/>
          <w:sz w:val="24"/>
          <w:szCs w:val="24"/>
        </w:rPr>
      </w:pPr>
    </w:p>
    <w:p w14:paraId="682F03DC" w14:textId="0576D3D5" w:rsidR="00A93542" w:rsidRDefault="00E37015" w:rsidP="002812F7">
      <w:pPr>
        <w:spacing w:after="0" w:line="240" w:lineRule="auto"/>
        <w:ind w:leftChars="0" w:left="0" w:firstLineChars="0" w:firstLine="720"/>
        <w:jc w:val="both"/>
        <w:rPr>
          <w:rFonts w:ascii="Times New Roman" w:hAnsi="Times New Roman" w:cs="Times New Roman"/>
          <w:sz w:val="24"/>
          <w:szCs w:val="24"/>
        </w:rPr>
      </w:pPr>
      <w:r w:rsidRPr="00E37015">
        <w:rPr>
          <w:rFonts w:ascii="Times New Roman" w:hAnsi="Times New Roman" w:cs="Times New Roman"/>
          <w:sz w:val="24"/>
          <w:szCs w:val="24"/>
        </w:rPr>
        <w:t xml:space="preserve">Arti persamaan tersebut berdasarkan rumus regresi linier </w:t>
      </w:r>
      <w:r w:rsidR="00746104">
        <w:rPr>
          <w:rFonts w:ascii="Times New Roman" w:hAnsi="Times New Roman" w:cs="Times New Roman"/>
          <w:sz w:val="24"/>
          <w:szCs w:val="24"/>
        </w:rPr>
        <w:t>saat ini:</w:t>
      </w:r>
    </w:p>
    <w:p w14:paraId="19FEFE33" w14:textId="68DC4668" w:rsidR="00384216" w:rsidRDefault="00384216" w:rsidP="002812F7">
      <w:pPr>
        <w:pStyle w:val="ListParagraph"/>
        <w:numPr>
          <w:ilvl w:val="0"/>
          <w:numId w:val="11"/>
        </w:numPr>
        <w:ind w:leftChars="0" w:firstLineChars="0"/>
        <w:jc w:val="both"/>
        <w:rPr>
          <w:rFonts w:cs="Times New Roman"/>
          <w:szCs w:val="24"/>
        </w:rPr>
      </w:pPr>
      <w:r w:rsidRPr="00384216">
        <w:rPr>
          <w:rFonts w:cs="Times New Roman"/>
          <w:szCs w:val="24"/>
        </w:rPr>
        <w:t xml:space="preserve">DPK menunjukkan koefisien positif dan signifikan, yang berarti </w:t>
      </w:r>
      <w:r w:rsidR="00A93542">
        <w:rPr>
          <w:rFonts w:cs="Times New Roman"/>
          <w:szCs w:val="24"/>
        </w:rPr>
        <w:t>d</w:t>
      </w:r>
      <w:r w:rsidR="00A93542" w:rsidRPr="00A93542">
        <w:rPr>
          <w:rFonts w:cs="Times New Roman"/>
          <w:szCs w:val="24"/>
        </w:rPr>
        <w:t>engan meningkatnya total D</w:t>
      </w:r>
      <w:r w:rsidR="00A93542">
        <w:rPr>
          <w:rFonts w:cs="Times New Roman"/>
          <w:szCs w:val="24"/>
        </w:rPr>
        <w:t>PK yang dihimpun oleh bank, sehingga</w:t>
      </w:r>
      <w:r w:rsidR="00A93542" w:rsidRPr="00A93542">
        <w:rPr>
          <w:rFonts w:cs="Times New Roman"/>
          <w:szCs w:val="24"/>
        </w:rPr>
        <w:t xml:space="preserve"> </w:t>
      </w:r>
      <w:r w:rsidR="00A93542">
        <w:rPr>
          <w:rFonts w:cs="Times New Roman"/>
          <w:szCs w:val="24"/>
        </w:rPr>
        <w:t>pembiayaan murabahah juga bakal meningkat. Kondisi ini</w:t>
      </w:r>
      <w:r w:rsidRPr="00384216">
        <w:rPr>
          <w:rFonts w:cs="Times New Roman"/>
          <w:szCs w:val="24"/>
        </w:rPr>
        <w:t xml:space="preserve"> mencerminkan pentingnya penghimpunan </w:t>
      </w:r>
      <w:proofErr w:type="gramStart"/>
      <w:r w:rsidRPr="00384216">
        <w:rPr>
          <w:rFonts w:cs="Times New Roman"/>
          <w:szCs w:val="24"/>
        </w:rPr>
        <w:t>dana</w:t>
      </w:r>
      <w:proofErr w:type="gramEnd"/>
      <w:r w:rsidRPr="00384216">
        <w:rPr>
          <w:rFonts w:cs="Times New Roman"/>
          <w:szCs w:val="24"/>
        </w:rPr>
        <w:t xml:space="preserve"> masyarakat sebagai sumber utama dalam penyaluran pembiayaan. </w:t>
      </w:r>
      <w:r w:rsidR="00A93542">
        <w:rPr>
          <w:rFonts w:cs="Times New Roman"/>
          <w:szCs w:val="24"/>
        </w:rPr>
        <w:t>Hal tersebeut sejalan dengan hasil kajian Sudrajat &amp;</w:t>
      </w:r>
      <w:r w:rsidR="005F5956">
        <w:rPr>
          <w:rFonts w:cs="Times New Roman"/>
          <w:szCs w:val="24"/>
        </w:rPr>
        <w:t xml:space="preserve"> mutakin</w:t>
      </w:r>
      <w:r w:rsidRPr="00384216">
        <w:rPr>
          <w:rFonts w:cs="Times New Roman"/>
          <w:szCs w:val="24"/>
        </w:rPr>
        <w:t xml:space="preserve"> (202</w:t>
      </w:r>
      <w:r w:rsidR="005F5956">
        <w:rPr>
          <w:rFonts w:cs="Times New Roman"/>
          <w:szCs w:val="24"/>
        </w:rPr>
        <w:t>4</w:t>
      </w:r>
      <w:r w:rsidR="00A93542">
        <w:rPr>
          <w:rFonts w:cs="Times New Roman"/>
          <w:szCs w:val="24"/>
        </w:rPr>
        <w:t>), yang membuktikan</w:t>
      </w:r>
      <w:r w:rsidRPr="00384216">
        <w:rPr>
          <w:rFonts w:cs="Times New Roman"/>
          <w:szCs w:val="24"/>
        </w:rPr>
        <w:t xml:space="preserve"> bahwa peningkatan DPK mampu mendorong pertumbuhan pembiayaan pada bank syariah karena memberikan likuiditas yang lebih kuat dan stabil. </w:t>
      </w:r>
    </w:p>
    <w:p w14:paraId="5BC1E8A0" w14:textId="63435F23" w:rsidR="00384216" w:rsidRDefault="00030C09" w:rsidP="002812F7">
      <w:pPr>
        <w:pStyle w:val="ListParagraph"/>
        <w:numPr>
          <w:ilvl w:val="0"/>
          <w:numId w:val="11"/>
        </w:numPr>
        <w:ind w:leftChars="0" w:firstLineChars="0"/>
        <w:jc w:val="both"/>
        <w:rPr>
          <w:rFonts w:cs="Times New Roman"/>
          <w:szCs w:val="24"/>
        </w:rPr>
      </w:pPr>
      <w:r w:rsidRPr="00030C09">
        <w:rPr>
          <w:rFonts w:cs="Times New Roman"/>
          <w:szCs w:val="24"/>
        </w:rPr>
        <w:t xml:space="preserve">Selain itu, FDR </w:t>
      </w:r>
      <w:r w:rsidR="00832CA2">
        <w:rPr>
          <w:rFonts w:cs="Times New Roman"/>
          <w:szCs w:val="24"/>
        </w:rPr>
        <w:t xml:space="preserve">menunjukkan koefisien positif. Hal ini dapat dinyatakan </w:t>
      </w:r>
      <w:r w:rsidR="00832CA2">
        <w:rPr>
          <w:rFonts w:cs="Times New Roman"/>
          <w:szCs w:val="24"/>
        </w:rPr>
        <w:lastRenderedPageBreak/>
        <w:t>bahawasanya bank bisa</w:t>
      </w:r>
      <w:r w:rsidRPr="00030C09">
        <w:rPr>
          <w:rFonts w:cs="Times New Roman"/>
          <w:szCs w:val="24"/>
        </w:rPr>
        <w:t xml:space="preserve"> menyalurkan lebih banyak pembiayaan murabahah jika</w:t>
      </w:r>
      <w:r>
        <w:rPr>
          <w:rFonts w:cs="Times New Roman"/>
          <w:szCs w:val="24"/>
        </w:rPr>
        <w:t xml:space="preserve"> persentase pembiayaan terhadap </w:t>
      </w:r>
      <w:proofErr w:type="gramStart"/>
      <w:r w:rsidRPr="00030C09">
        <w:rPr>
          <w:rFonts w:cs="Times New Roman"/>
          <w:szCs w:val="24"/>
        </w:rPr>
        <w:t>dana</w:t>
      </w:r>
      <w:proofErr w:type="gramEnd"/>
      <w:r w:rsidRPr="00030C09">
        <w:rPr>
          <w:rFonts w:cs="Times New Roman"/>
          <w:szCs w:val="24"/>
        </w:rPr>
        <w:t xml:space="preserve"> pihak ketiga semakin besar. Hasil ini menunjukkan bahwa kapasitas bank untuk memberikan pembiayaan kepada nasabah dapat ditingkatkan dengan mengelola rasio pembiayaan secara hati-hati.</w:t>
      </w:r>
      <w:r>
        <w:rPr>
          <w:rFonts w:cs="Times New Roman"/>
          <w:szCs w:val="24"/>
        </w:rPr>
        <w:t xml:space="preserve"> </w:t>
      </w:r>
      <w:r w:rsidR="00384216" w:rsidRPr="00384216">
        <w:rPr>
          <w:rFonts w:cs="Times New Roman"/>
          <w:szCs w:val="24"/>
        </w:rPr>
        <w:t xml:space="preserve">Hasil ini mendukung penelitian </w:t>
      </w:r>
      <w:r w:rsidR="00A93542">
        <w:rPr>
          <w:rFonts w:cs="Times New Roman"/>
          <w:szCs w:val="24"/>
        </w:rPr>
        <w:t>Noegraha &amp;</w:t>
      </w:r>
      <w:r w:rsidR="00A30109">
        <w:rPr>
          <w:rFonts w:cs="Times New Roman"/>
          <w:szCs w:val="24"/>
        </w:rPr>
        <w:t xml:space="preserve"> Diana</w:t>
      </w:r>
      <w:r w:rsidR="00384216" w:rsidRPr="00384216">
        <w:rPr>
          <w:rFonts w:cs="Times New Roman"/>
          <w:szCs w:val="24"/>
        </w:rPr>
        <w:t xml:space="preserve"> (20</w:t>
      </w:r>
      <w:r w:rsidR="00A30109">
        <w:rPr>
          <w:rFonts w:cs="Times New Roman"/>
          <w:szCs w:val="24"/>
        </w:rPr>
        <w:t>21</w:t>
      </w:r>
      <w:r w:rsidR="00384216" w:rsidRPr="00384216">
        <w:rPr>
          <w:rFonts w:cs="Times New Roman"/>
          <w:szCs w:val="24"/>
        </w:rPr>
        <w:t xml:space="preserve">), </w:t>
      </w:r>
      <w:r w:rsidR="00A93542" w:rsidRPr="00A93542">
        <w:rPr>
          <w:rFonts w:cs="Times New Roman"/>
          <w:szCs w:val="24"/>
        </w:rPr>
        <w:t>Penelitian tersebut</w:t>
      </w:r>
      <w:r w:rsidR="00F25001">
        <w:rPr>
          <w:rFonts w:cs="Times New Roman"/>
          <w:szCs w:val="24"/>
        </w:rPr>
        <w:t xml:space="preserve"> menyampaikan bahwa FDR</w:t>
      </w:r>
      <w:r w:rsidR="00A93542" w:rsidRPr="00A93542">
        <w:rPr>
          <w:rFonts w:cs="Times New Roman"/>
          <w:szCs w:val="24"/>
        </w:rPr>
        <w:t xml:space="preserve"> </w:t>
      </w:r>
      <w:r w:rsidR="00F25001">
        <w:rPr>
          <w:rFonts w:cs="Times New Roman"/>
          <w:szCs w:val="24"/>
        </w:rPr>
        <w:t>ber</w:t>
      </w:r>
      <w:r w:rsidR="00A93542" w:rsidRPr="00A93542">
        <w:rPr>
          <w:rFonts w:cs="Times New Roman"/>
          <w:szCs w:val="24"/>
        </w:rPr>
        <w:t>pengaruh po</w:t>
      </w:r>
      <w:r w:rsidR="00F25001">
        <w:rPr>
          <w:rFonts w:cs="Times New Roman"/>
          <w:szCs w:val="24"/>
        </w:rPr>
        <w:t>sitif pada</w:t>
      </w:r>
      <w:r w:rsidR="00A23690">
        <w:rPr>
          <w:rFonts w:cs="Times New Roman"/>
          <w:szCs w:val="24"/>
        </w:rPr>
        <w:t xml:space="preserve"> pembiayaan</w:t>
      </w:r>
      <w:r w:rsidR="00F25001">
        <w:rPr>
          <w:rFonts w:cs="Times New Roman"/>
          <w:szCs w:val="24"/>
        </w:rPr>
        <w:t xml:space="preserve"> Murabahah</w:t>
      </w:r>
      <w:r w:rsidR="00D8207C">
        <w:rPr>
          <w:rFonts w:cs="Times New Roman"/>
          <w:szCs w:val="24"/>
        </w:rPr>
        <w:t>, karni</w:t>
      </w:r>
      <w:r w:rsidR="00A93542" w:rsidRPr="00A93542">
        <w:rPr>
          <w:rFonts w:cs="Times New Roman"/>
          <w:szCs w:val="24"/>
        </w:rPr>
        <w:t xml:space="preserve"> mencerminkan seberapa efektif bank dalam menggunakan </w:t>
      </w:r>
      <w:proofErr w:type="gramStart"/>
      <w:r w:rsidR="00A93542" w:rsidRPr="00A93542">
        <w:rPr>
          <w:rFonts w:cs="Times New Roman"/>
          <w:szCs w:val="24"/>
        </w:rPr>
        <w:t>dana</w:t>
      </w:r>
      <w:proofErr w:type="gramEnd"/>
      <w:r w:rsidR="00A93542" w:rsidRPr="00A93542">
        <w:rPr>
          <w:rFonts w:cs="Times New Roman"/>
          <w:szCs w:val="24"/>
        </w:rPr>
        <w:t xml:space="preserve"> yang berh</w:t>
      </w:r>
      <w:r w:rsidR="00B17589">
        <w:rPr>
          <w:rFonts w:cs="Times New Roman"/>
          <w:szCs w:val="24"/>
        </w:rPr>
        <w:t>asil dihimpun secara produktif.</w:t>
      </w:r>
    </w:p>
    <w:p w14:paraId="5B494E3D" w14:textId="77777777" w:rsidR="00B17589" w:rsidRPr="00011C03" w:rsidRDefault="00B17589" w:rsidP="00B17589">
      <w:pPr>
        <w:pStyle w:val="ListParagraph"/>
        <w:ind w:leftChars="0" w:firstLineChars="0" w:firstLine="0"/>
        <w:jc w:val="both"/>
        <w:rPr>
          <w:rFonts w:cs="Times New Roman"/>
          <w:szCs w:val="24"/>
        </w:rPr>
      </w:pPr>
    </w:p>
    <w:p w14:paraId="1965D2FE" w14:textId="75BD6B79" w:rsidR="001638D9" w:rsidRPr="001638D9" w:rsidRDefault="00B17589" w:rsidP="00EC4F49">
      <w:pPr>
        <w:spacing w:after="0" w:line="240" w:lineRule="auto"/>
        <w:ind w:leftChars="0" w:left="720" w:firstLineChars="0" w:firstLine="0"/>
        <w:jc w:val="both"/>
        <w:rPr>
          <w:rFonts w:ascii="Times New Roman" w:hAnsi="Times New Roman" w:cs="Times New Roman"/>
          <w:b/>
          <w:bCs/>
          <w:sz w:val="24"/>
          <w:szCs w:val="24"/>
        </w:rPr>
      </w:pPr>
      <w:r>
        <w:rPr>
          <w:rFonts w:ascii="Times New Roman" w:hAnsi="Times New Roman" w:cs="Times New Roman"/>
          <w:b/>
          <w:bCs/>
          <w:sz w:val="24"/>
          <w:szCs w:val="24"/>
        </w:rPr>
        <w:t>4.</w:t>
      </w:r>
      <w:r w:rsidR="00EC4F49">
        <w:rPr>
          <w:rFonts w:ascii="Times New Roman" w:hAnsi="Times New Roman" w:cs="Times New Roman"/>
          <w:b/>
          <w:bCs/>
          <w:sz w:val="24"/>
          <w:szCs w:val="24"/>
        </w:rPr>
        <w:t>1.</w:t>
      </w:r>
      <w:r>
        <w:rPr>
          <w:rFonts w:ascii="Times New Roman" w:hAnsi="Times New Roman" w:cs="Times New Roman"/>
          <w:b/>
          <w:bCs/>
          <w:sz w:val="24"/>
          <w:szCs w:val="24"/>
        </w:rPr>
        <w:t xml:space="preserve">5 </w:t>
      </w:r>
      <w:r w:rsidR="001638D9" w:rsidRPr="001638D9">
        <w:rPr>
          <w:rFonts w:ascii="Times New Roman" w:hAnsi="Times New Roman" w:cs="Times New Roman"/>
          <w:b/>
          <w:bCs/>
          <w:sz w:val="24"/>
          <w:szCs w:val="24"/>
        </w:rPr>
        <w:t>Uji t</w:t>
      </w:r>
      <w:r w:rsidR="001638D9">
        <w:rPr>
          <w:rFonts w:ascii="Times New Roman" w:hAnsi="Times New Roman" w:cs="Times New Roman"/>
          <w:b/>
          <w:bCs/>
          <w:sz w:val="24"/>
          <w:szCs w:val="24"/>
        </w:rPr>
        <w:t xml:space="preserve"> (Parsial)</w:t>
      </w:r>
    </w:p>
    <w:p w14:paraId="156CCB9E" w14:textId="4ECD9BB0" w:rsidR="00DE0695" w:rsidRPr="00B17589" w:rsidRDefault="00DE0695" w:rsidP="002812F7">
      <w:pPr>
        <w:pStyle w:val="Caption"/>
        <w:keepNext/>
        <w:spacing w:after="0"/>
        <w:ind w:left="0" w:hanging="2"/>
        <w:jc w:val="center"/>
        <w:rPr>
          <w:rFonts w:ascii="Times New Roman" w:hAnsi="Times New Roman" w:cs="Times New Roman"/>
          <w:b/>
          <w:bCs/>
          <w:i w:val="0"/>
          <w:iCs w:val="0"/>
          <w:color w:val="auto"/>
          <w:sz w:val="22"/>
          <w:szCs w:val="22"/>
        </w:rPr>
      </w:pPr>
      <w:proofErr w:type="gramStart"/>
      <w:r w:rsidRPr="00B17589">
        <w:rPr>
          <w:rFonts w:ascii="Times New Roman" w:hAnsi="Times New Roman" w:cs="Times New Roman"/>
          <w:b/>
          <w:bCs/>
          <w:i w:val="0"/>
          <w:iCs w:val="0"/>
          <w:color w:val="auto"/>
          <w:sz w:val="22"/>
          <w:szCs w:val="22"/>
        </w:rPr>
        <w:t xml:space="preserve">Tabel </w:t>
      </w:r>
      <w:proofErr w:type="gramEnd"/>
      <w:r w:rsidRPr="00B17589">
        <w:rPr>
          <w:rFonts w:ascii="Times New Roman" w:hAnsi="Times New Roman" w:cs="Times New Roman"/>
          <w:b/>
          <w:bCs/>
          <w:i w:val="0"/>
          <w:iCs w:val="0"/>
          <w:color w:val="auto"/>
          <w:sz w:val="22"/>
          <w:szCs w:val="22"/>
        </w:rPr>
        <w:fldChar w:fldCharType="begin"/>
      </w:r>
      <w:r w:rsidRPr="00B17589">
        <w:rPr>
          <w:rFonts w:ascii="Times New Roman" w:hAnsi="Times New Roman" w:cs="Times New Roman"/>
          <w:b/>
          <w:bCs/>
          <w:i w:val="0"/>
          <w:iCs w:val="0"/>
          <w:color w:val="auto"/>
          <w:sz w:val="22"/>
          <w:szCs w:val="22"/>
        </w:rPr>
        <w:instrText xml:space="preserve"> SEQ Tabel \* ARABIC </w:instrText>
      </w:r>
      <w:r w:rsidRPr="00B17589">
        <w:rPr>
          <w:rFonts w:ascii="Times New Roman" w:hAnsi="Times New Roman" w:cs="Times New Roman"/>
          <w:b/>
          <w:bCs/>
          <w:i w:val="0"/>
          <w:iCs w:val="0"/>
          <w:color w:val="auto"/>
          <w:sz w:val="22"/>
          <w:szCs w:val="22"/>
        </w:rPr>
        <w:fldChar w:fldCharType="separate"/>
      </w:r>
      <w:r w:rsidR="0080552C">
        <w:rPr>
          <w:rFonts w:ascii="Times New Roman" w:hAnsi="Times New Roman" w:cs="Times New Roman"/>
          <w:b/>
          <w:bCs/>
          <w:i w:val="0"/>
          <w:iCs w:val="0"/>
          <w:noProof/>
          <w:color w:val="auto"/>
          <w:sz w:val="22"/>
          <w:szCs w:val="22"/>
        </w:rPr>
        <w:t>4</w:t>
      </w:r>
      <w:r w:rsidRPr="00B17589">
        <w:rPr>
          <w:rFonts w:ascii="Times New Roman" w:hAnsi="Times New Roman" w:cs="Times New Roman"/>
          <w:b/>
          <w:bCs/>
          <w:i w:val="0"/>
          <w:iCs w:val="0"/>
          <w:color w:val="auto"/>
          <w:sz w:val="22"/>
          <w:szCs w:val="22"/>
        </w:rPr>
        <w:fldChar w:fldCharType="end"/>
      </w:r>
      <w:proofErr w:type="gramStart"/>
      <w:r w:rsidRPr="00B17589">
        <w:rPr>
          <w:rFonts w:ascii="Times New Roman" w:hAnsi="Times New Roman" w:cs="Times New Roman"/>
          <w:b/>
          <w:bCs/>
          <w:i w:val="0"/>
          <w:iCs w:val="0"/>
          <w:color w:val="auto"/>
          <w:sz w:val="22"/>
          <w:szCs w:val="22"/>
        </w:rPr>
        <w:t>.</w:t>
      </w:r>
      <w:proofErr w:type="gramEnd"/>
      <w:r w:rsidRPr="00B17589">
        <w:rPr>
          <w:rFonts w:ascii="Times New Roman" w:hAnsi="Times New Roman" w:cs="Times New Roman"/>
          <w:b/>
          <w:bCs/>
          <w:i w:val="0"/>
          <w:iCs w:val="0"/>
          <w:color w:val="auto"/>
          <w:sz w:val="22"/>
          <w:szCs w:val="22"/>
        </w:rPr>
        <w:t xml:space="preserve"> Hasil Uji t</w:t>
      </w:r>
    </w:p>
    <w:tbl>
      <w:tblPr>
        <w:tblStyle w:val="PlainTable2"/>
        <w:tblW w:w="7955" w:type="dxa"/>
        <w:tblLayout w:type="fixed"/>
        <w:tblLook w:val="0000" w:firstRow="0" w:lastRow="0" w:firstColumn="0" w:lastColumn="0" w:noHBand="0" w:noVBand="0"/>
      </w:tblPr>
      <w:tblGrid>
        <w:gridCol w:w="371"/>
        <w:gridCol w:w="1623"/>
        <w:gridCol w:w="1425"/>
        <w:gridCol w:w="1126"/>
        <w:gridCol w:w="1567"/>
        <w:gridCol w:w="993"/>
        <w:gridCol w:w="850"/>
      </w:tblGrid>
      <w:tr w:rsidR="00011C03" w:rsidRPr="00B17589" w14:paraId="7637A6B5" w14:textId="77777777" w:rsidTr="00B17589">
        <w:tc>
          <w:tcPr>
            <w:tcW w:w="1994" w:type="dxa"/>
            <w:gridSpan w:val="2"/>
            <w:vMerge w:val="restart"/>
            <w:tcBorders>
              <w:top w:val="single" w:sz="4" w:space="0" w:color="7E7E7E"/>
              <w:bottom w:val="nil"/>
            </w:tcBorders>
          </w:tcPr>
          <w:p w14:paraId="412635EA" w14:textId="77777777" w:rsidR="00011C03" w:rsidRPr="00B17589" w:rsidRDefault="00011C03" w:rsidP="00B17589">
            <w:pPr>
              <w:autoSpaceDE w:val="0"/>
              <w:autoSpaceDN w:val="0"/>
              <w:adjustRightInd w:val="0"/>
              <w:ind w:left="0" w:hanging="2"/>
              <w:rPr>
                <w:rFonts w:ascii="Times New Roman" w:hAnsi="Times New Roman"/>
                <w:b/>
                <w:bCs/>
                <w:color w:val="000000"/>
              </w:rPr>
            </w:pPr>
            <w:r w:rsidRPr="00B17589">
              <w:rPr>
                <w:rFonts w:ascii="Times New Roman" w:hAnsi="Times New Roman"/>
                <w:b/>
                <w:bCs/>
                <w:color w:val="000000"/>
              </w:rPr>
              <w:t>Model</w:t>
            </w:r>
          </w:p>
        </w:tc>
        <w:tc>
          <w:tcPr>
            <w:tcW w:w="2551" w:type="dxa"/>
            <w:gridSpan w:val="2"/>
            <w:tcBorders>
              <w:top w:val="single" w:sz="4" w:space="0" w:color="7E7E7E"/>
              <w:bottom w:val="nil"/>
            </w:tcBorders>
          </w:tcPr>
          <w:p w14:paraId="71EF22B4" w14:textId="77777777" w:rsidR="00011C03" w:rsidRPr="00B17589" w:rsidRDefault="00011C03" w:rsidP="00B17589">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Unstandardized Coefficients</w:t>
            </w:r>
          </w:p>
        </w:tc>
        <w:tc>
          <w:tcPr>
            <w:tcW w:w="1567" w:type="dxa"/>
            <w:tcBorders>
              <w:top w:val="single" w:sz="4" w:space="0" w:color="7E7E7E"/>
              <w:bottom w:val="nil"/>
            </w:tcBorders>
          </w:tcPr>
          <w:p w14:paraId="7E134547" w14:textId="77777777" w:rsidR="00011C03" w:rsidRPr="00B17589" w:rsidRDefault="00011C03" w:rsidP="00B17589">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Standardized Coefficients</w:t>
            </w:r>
          </w:p>
        </w:tc>
        <w:tc>
          <w:tcPr>
            <w:tcW w:w="993" w:type="dxa"/>
            <w:vMerge w:val="restart"/>
            <w:tcBorders>
              <w:top w:val="single" w:sz="4" w:space="0" w:color="7E7E7E"/>
              <w:bottom w:val="nil"/>
            </w:tcBorders>
          </w:tcPr>
          <w:p w14:paraId="4455B898" w14:textId="051D024A" w:rsidR="00011C03" w:rsidRPr="00B17589" w:rsidRDefault="00BA669B" w:rsidP="00B17589">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T</w:t>
            </w:r>
          </w:p>
        </w:tc>
        <w:tc>
          <w:tcPr>
            <w:tcW w:w="850" w:type="dxa"/>
            <w:vMerge w:val="restart"/>
            <w:tcBorders>
              <w:top w:val="single" w:sz="4" w:space="0" w:color="7E7E7E"/>
              <w:bottom w:val="nil"/>
            </w:tcBorders>
          </w:tcPr>
          <w:p w14:paraId="2797662D" w14:textId="77777777" w:rsidR="00011C03" w:rsidRPr="00B17589" w:rsidRDefault="00011C03" w:rsidP="00B17589">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Sig.</w:t>
            </w:r>
          </w:p>
        </w:tc>
      </w:tr>
      <w:tr w:rsidR="00011C03" w:rsidRPr="00B17589" w14:paraId="44E41D9B" w14:textId="77777777" w:rsidTr="00B17589">
        <w:tc>
          <w:tcPr>
            <w:tcW w:w="1994" w:type="dxa"/>
            <w:gridSpan w:val="2"/>
            <w:vMerge/>
            <w:tcBorders>
              <w:top w:val="nil"/>
              <w:bottom w:val="single" w:sz="4" w:space="0" w:color="auto"/>
            </w:tcBorders>
          </w:tcPr>
          <w:p w14:paraId="50037034" w14:textId="77777777" w:rsidR="00011C03" w:rsidRPr="00B17589" w:rsidRDefault="00011C03" w:rsidP="00B17589">
            <w:pPr>
              <w:autoSpaceDE w:val="0"/>
              <w:autoSpaceDN w:val="0"/>
              <w:adjustRightInd w:val="0"/>
              <w:ind w:left="0" w:hanging="2"/>
              <w:rPr>
                <w:rFonts w:ascii="Times New Roman" w:hAnsi="Times New Roman"/>
                <w:b/>
                <w:bCs/>
                <w:color w:val="000000"/>
              </w:rPr>
            </w:pPr>
          </w:p>
        </w:tc>
        <w:tc>
          <w:tcPr>
            <w:tcW w:w="1425" w:type="dxa"/>
            <w:tcBorders>
              <w:top w:val="nil"/>
              <w:bottom w:val="single" w:sz="4" w:space="0" w:color="auto"/>
            </w:tcBorders>
          </w:tcPr>
          <w:p w14:paraId="2EF45DDF" w14:textId="77777777" w:rsidR="00011C03" w:rsidRPr="00B17589" w:rsidRDefault="00011C03" w:rsidP="00B17589">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B</w:t>
            </w:r>
          </w:p>
        </w:tc>
        <w:tc>
          <w:tcPr>
            <w:tcW w:w="1126" w:type="dxa"/>
            <w:tcBorders>
              <w:top w:val="nil"/>
              <w:bottom w:val="single" w:sz="4" w:space="0" w:color="auto"/>
            </w:tcBorders>
          </w:tcPr>
          <w:p w14:paraId="6FC20BD3" w14:textId="77777777" w:rsidR="00011C03" w:rsidRPr="00B17589" w:rsidRDefault="00011C03" w:rsidP="00B17589">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Std. Error</w:t>
            </w:r>
          </w:p>
        </w:tc>
        <w:tc>
          <w:tcPr>
            <w:tcW w:w="1567" w:type="dxa"/>
            <w:tcBorders>
              <w:top w:val="nil"/>
              <w:bottom w:val="single" w:sz="4" w:space="0" w:color="auto"/>
            </w:tcBorders>
          </w:tcPr>
          <w:p w14:paraId="024C995D" w14:textId="77777777" w:rsidR="00011C03" w:rsidRPr="00B17589" w:rsidRDefault="00011C03" w:rsidP="00B17589">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Beta</w:t>
            </w:r>
          </w:p>
        </w:tc>
        <w:tc>
          <w:tcPr>
            <w:tcW w:w="993" w:type="dxa"/>
            <w:vMerge/>
            <w:tcBorders>
              <w:top w:val="nil"/>
              <w:bottom w:val="single" w:sz="4" w:space="0" w:color="auto"/>
            </w:tcBorders>
          </w:tcPr>
          <w:p w14:paraId="4FA43410" w14:textId="77777777" w:rsidR="00011C03" w:rsidRPr="00B17589" w:rsidRDefault="00011C03" w:rsidP="00B17589">
            <w:pPr>
              <w:autoSpaceDE w:val="0"/>
              <w:autoSpaceDN w:val="0"/>
              <w:adjustRightInd w:val="0"/>
              <w:ind w:left="0" w:hanging="2"/>
              <w:rPr>
                <w:rFonts w:ascii="Times New Roman" w:hAnsi="Times New Roman"/>
                <w:b/>
                <w:bCs/>
                <w:color w:val="000000"/>
              </w:rPr>
            </w:pPr>
          </w:p>
        </w:tc>
        <w:tc>
          <w:tcPr>
            <w:tcW w:w="850" w:type="dxa"/>
            <w:vMerge/>
            <w:tcBorders>
              <w:top w:val="nil"/>
              <w:bottom w:val="single" w:sz="4" w:space="0" w:color="auto"/>
            </w:tcBorders>
          </w:tcPr>
          <w:p w14:paraId="696E3B41" w14:textId="77777777" w:rsidR="00011C03" w:rsidRPr="00B17589" w:rsidRDefault="00011C03" w:rsidP="00B17589">
            <w:pPr>
              <w:autoSpaceDE w:val="0"/>
              <w:autoSpaceDN w:val="0"/>
              <w:adjustRightInd w:val="0"/>
              <w:ind w:left="0" w:hanging="2"/>
              <w:rPr>
                <w:rFonts w:ascii="Times New Roman" w:hAnsi="Times New Roman"/>
                <w:b/>
                <w:bCs/>
                <w:color w:val="000000"/>
              </w:rPr>
            </w:pPr>
          </w:p>
        </w:tc>
      </w:tr>
      <w:tr w:rsidR="00011C03" w:rsidRPr="00B17589" w14:paraId="70C77016" w14:textId="77777777" w:rsidTr="00B17589">
        <w:trPr>
          <w:trHeight w:val="283"/>
        </w:trPr>
        <w:tc>
          <w:tcPr>
            <w:tcW w:w="371" w:type="dxa"/>
            <w:vMerge w:val="restart"/>
            <w:tcBorders>
              <w:top w:val="single" w:sz="4" w:space="0" w:color="auto"/>
            </w:tcBorders>
          </w:tcPr>
          <w:p w14:paraId="7E5099D9" w14:textId="77777777" w:rsidR="00011C03" w:rsidRPr="00B17589" w:rsidRDefault="00011C03" w:rsidP="00B17589">
            <w:pPr>
              <w:autoSpaceDE w:val="0"/>
              <w:autoSpaceDN w:val="0"/>
              <w:adjustRightInd w:val="0"/>
              <w:ind w:left="0" w:hanging="2"/>
              <w:rPr>
                <w:rFonts w:ascii="Times New Roman" w:hAnsi="Times New Roman"/>
                <w:color w:val="000000"/>
              </w:rPr>
            </w:pPr>
            <w:r w:rsidRPr="00B17589">
              <w:rPr>
                <w:rFonts w:ascii="Times New Roman" w:hAnsi="Times New Roman"/>
                <w:color w:val="000000"/>
              </w:rPr>
              <w:t>1</w:t>
            </w:r>
          </w:p>
        </w:tc>
        <w:tc>
          <w:tcPr>
            <w:tcW w:w="1623" w:type="dxa"/>
            <w:tcBorders>
              <w:top w:val="single" w:sz="4" w:space="0" w:color="auto"/>
            </w:tcBorders>
          </w:tcPr>
          <w:p w14:paraId="752B122A" w14:textId="77777777" w:rsidR="00011C03" w:rsidRPr="00B17589" w:rsidRDefault="00011C03" w:rsidP="00B17589">
            <w:pPr>
              <w:autoSpaceDE w:val="0"/>
              <w:autoSpaceDN w:val="0"/>
              <w:adjustRightInd w:val="0"/>
              <w:ind w:left="0" w:hanging="2"/>
              <w:rPr>
                <w:rFonts w:ascii="Times New Roman" w:hAnsi="Times New Roman"/>
                <w:color w:val="000000"/>
              </w:rPr>
            </w:pPr>
            <w:r w:rsidRPr="00B17589">
              <w:rPr>
                <w:rFonts w:ascii="Times New Roman" w:hAnsi="Times New Roman"/>
                <w:color w:val="000000"/>
              </w:rPr>
              <w:t>(Constant)</w:t>
            </w:r>
          </w:p>
        </w:tc>
        <w:tc>
          <w:tcPr>
            <w:tcW w:w="1425" w:type="dxa"/>
            <w:tcBorders>
              <w:top w:val="single" w:sz="4" w:space="0" w:color="auto"/>
            </w:tcBorders>
          </w:tcPr>
          <w:p w14:paraId="1064CAAC" w14:textId="77777777" w:rsidR="00011C03" w:rsidRPr="00B17589" w:rsidRDefault="00011C03" w:rsidP="00B17589">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1.760</w:t>
            </w:r>
          </w:p>
        </w:tc>
        <w:tc>
          <w:tcPr>
            <w:tcW w:w="1126" w:type="dxa"/>
            <w:tcBorders>
              <w:top w:val="single" w:sz="4" w:space="0" w:color="auto"/>
            </w:tcBorders>
          </w:tcPr>
          <w:p w14:paraId="05BFF43E" w14:textId="77777777" w:rsidR="00011C03" w:rsidRPr="00B17589" w:rsidRDefault="00011C03" w:rsidP="00B17589">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2.117</w:t>
            </w:r>
          </w:p>
        </w:tc>
        <w:tc>
          <w:tcPr>
            <w:tcW w:w="1567" w:type="dxa"/>
            <w:tcBorders>
              <w:top w:val="single" w:sz="4" w:space="0" w:color="auto"/>
            </w:tcBorders>
          </w:tcPr>
          <w:p w14:paraId="30099424" w14:textId="77777777" w:rsidR="00011C03" w:rsidRPr="00B17589" w:rsidRDefault="00011C03" w:rsidP="00B17589">
            <w:pPr>
              <w:autoSpaceDE w:val="0"/>
              <w:autoSpaceDN w:val="0"/>
              <w:adjustRightInd w:val="0"/>
              <w:ind w:left="0" w:hanging="2"/>
              <w:rPr>
                <w:rFonts w:ascii="Times New Roman" w:hAnsi="Times New Roman"/>
              </w:rPr>
            </w:pPr>
          </w:p>
        </w:tc>
        <w:tc>
          <w:tcPr>
            <w:tcW w:w="993" w:type="dxa"/>
            <w:tcBorders>
              <w:top w:val="single" w:sz="4" w:space="0" w:color="auto"/>
            </w:tcBorders>
          </w:tcPr>
          <w:p w14:paraId="7A84E398" w14:textId="77777777" w:rsidR="00011C03" w:rsidRPr="00B17589" w:rsidRDefault="00011C03" w:rsidP="00B17589">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2.981</w:t>
            </w:r>
          </w:p>
        </w:tc>
        <w:tc>
          <w:tcPr>
            <w:tcW w:w="850" w:type="dxa"/>
            <w:tcBorders>
              <w:top w:val="single" w:sz="4" w:space="0" w:color="auto"/>
            </w:tcBorders>
          </w:tcPr>
          <w:p w14:paraId="571C391A" w14:textId="77777777" w:rsidR="00011C03" w:rsidRPr="00B17589" w:rsidRDefault="00011C03" w:rsidP="00B17589">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.000</w:t>
            </w:r>
          </w:p>
        </w:tc>
      </w:tr>
      <w:tr w:rsidR="00011C03" w:rsidRPr="00B17589" w14:paraId="0BD0D10C" w14:textId="77777777" w:rsidTr="00B17589">
        <w:trPr>
          <w:trHeight w:val="283"/>
        </w:trPr>
        <w:tc>
          <w:tcPr>
            <w:tcW w:w="371" w:type="dxa"/>
            <w:vMerge/>
          </w:tcPr>
          <w:p w14:paraId="2E23ED6F" w14:textId="77777777" w:rsidR="00011C03" w:rsidRPr="00B17589" w:rsidRDefault="00011C03" w:rsidP="00B17589">
            <w:pPr>
              <w:autoSpaceDE w:val="0"/>
              <w:autoSpaceDN w:val="0"/>
              <w:adjustRightInd w:val="0"/>
              <w:ind w:left="0" w:hanging="2"/>
              <w:rPr>
                <w:rFonts w:ascii="Times New Roman" w:hAnsi="Times New Roman"/>
                <w:color w:val="000000"/>
              </w:rPr>
            </w:pPr>
          </w:p>
        </w:tc>
        <w:tc>
          <w:tcPr>
            <w:tcW w:w="1623" w:type="dxa"/>
          </w:tcPr>
          <w:p w14:paraId="33589577" w14:textId="77777777" w:rsidR="00011C03" w:rsidRPr="00B17589" w:rsidRDefault="00011C03" w:rsidP="00B17589">
            <w:pPr>
              <w:autoSpaceDE w:val="0"/>
              <w:autoSpaceDN w:val="0"/>
              <w:adjustRightInd w:val="0"/>
              <w:ind w:left="0" w:hanging="2"/>
              <w:rPr>
                <w:rFonts w:ascii="Times New Roman" w:hAnsi="Times New Roman"/>
                <w:color w:val="000000"/>
              </w:rPr>
            </w:pPr>
            <w:r w:rsidRPr="00B17589">
              <w:rPr>
                <w:rFonts w:ascii="Times New Roman" w:hAnsi="Times New Roman"/>
                <w:color w:val="000000"/>
              </w:rPr>
              <w:t>DPK</w:t>
            </w:r>
          </w:p>
        </w:tc>
        <w:tc>
          <w:tcPr>
            <w:tcW w:w="1425" w:type="dxa"/>
          </w:tcPr>
          <w:p w14:paraId="686ABD69" w14:textId="77777777" w:rsidR="00011C03" w:rsidRPr="00B17589" w:rsidRDefault="00011C03" w:rsidP="00B17589">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.515</w:t>
            </w:r>
          </w:p>
        </w:tc>
        <w:tc>
          <w:tcPr>
            <w:tcW w:w="1126" w:type="dxa"/>
          </w:tcPr>
          <w:p w14:paraId="61F15469" w14:textId="77777777" w:rsidR="00011C03" w:rsidRPr="00B17589" w:rsidRDefault="00011C03" w:rsidP="00B17589">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.133</w:t>
            </w:r>
          </w:p>
        </w:tc>
        <w:tc>
          <w:tcPr>
            <w:tcW w:w="1567" w:type="dxa"/>
          </w:tcPr>
          <w:p w14:paraId="0240363C" w14:textId="77777777" w:rsidR="00011C03" w:rsidRPr="00B17589" w:rsidRDefault="00011C03" w:rsidP="00B17589">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.219</w:t>
            </w:r>
          </w:p>
        </w:tc>
        <w:tc>
          <w:tcPr>
            <w:tcW w:w="993" w:type="dxa"/>
          </w:tcPr>
          <w:p w14:paraId="746D5976" w14:textId="77777777" w:rsidR="00011C03" w:rsidRPr="00B17589" w:rsidRDefault="00011C03" w:rsidP="00B17589">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3.560</w:t>
            </w:r>
          </w:p>
        </w:tc>
        <w:tc>
          <w:tcPr>
            <w:tcW w:w="850" w:type="dxa"/>
          </w:tcPr>
          <w:p w14:paraId="220DF085" w14:textId="77777777" w:rsidR="00011C03" w:rsidRPr="00B17589" w:rsidRDefault="00011C03" w:rsidP="00B17589">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.033</w:t>
            </w:r>
          </w:p>
        </w:tc>
      </w:tr>
      <w:tr w:rsidR="00011C03" w:rsidRPr="00B17589" w14:paraId="6A06AE49" w14:textId="77777777" w:rsidTr="00B17589">
        <w:trPr>
          <w:trHeight w:val="283"/>
        </w:trPr>
        <w:tc>
          <w:tcPr>
            <w:tcW w:w="371" w:type="dxa"/>
            <w:vMerge/>
          </w:tcPr>
          <w:p w14:paraId="64F06BB6" w14:textId="77777777" w:rsidR="00011C03" w:rsidRPr="00B17589" w:rsidRDefault="00011C03" w:rsidP="00B17589">
            <w:pPr>
              <w:autoSpaceDE w:val="0"/>
              <w:autoSpaceDN w:val="0"/>
              <w:adjustRightInd w:val="0"/>
              <w:ind w:left="0" w:hanging="2"/>
              <w:rPr>
                <w:rFonts w:ascii="Times New Roman" w:hAnsi="Times New Roman"/>
                <w:color w:val="000000"/>
              </w:rPr>
            </w:pPr>
          </w:p>
        </w:tc>
        <w:tc>
          <w:tcPr>
            <w:tcW w:w="1623" w:type="dxa"/>
          </w:tcPr>
          <w:p w14:paraId="7661015A" w14:textId="77777777" w:rsidR="00011C03" w:rsidRPr="00B17589" w:rsidRDefault="00011C03" w:rsidP="00B17589">
            <w:pPr>
              <w:autoSpaceDE w:val="0"/>
              <w:autoSpaceDN w:val="0"/>
              <w:adjustRightInd w:val="0"/>
              <w:ind w:left="0" w:hanging="2"/>
              <w:rPr>
                <w:rFonts w:ascii="Times New Roman" w:hAnsi="Times New Roman"/>
                <w:color w:val="000000"/>
              </w:rPr>
            </w:pPr>
            <w:r w:rsidRPr="00B17589">
              <w:rPr>
                <w:rFonts w:ascii="Times New Roman" w:hAnsi="Times New Roman"/>
                <w:color w:val="000000"/>
              </w:rPr>
              <w:t>FDR</w:t>
            </w:r>
          </w:p>
        </w:tc>
        <w:tc>
          <w:tcPr>
            <w:tcW w:w="1425" w:type="dxa"/>
          </w:tcPr>
          <w:p w14:paraId="027DCA8B" w14:textId="77777777" w:rsidR="00011C03" w:rsidRPr="00B17589" w:rsidRDefault="00011C03" w:rsidP="00B17589">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1.124</w:t>
            </w:r>
          </w:p>
        </w:tc>
        <w:tc>
          <w:tcPr>
            <w:tcW w:w="1126" w:type="dxa"/>
          </w:tcPr>
          <w:p w14:paraId="2ECFD8E4" w14:textId="77777777" w:rsidR="00011C03" w:rsidRPr="00B17589" w:rsidRDefault="00011C03" w:rsidP="00B17589">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.371</w:t>
            </w:r>
          </w:p>
        </w:tc>
        <w:tc>
          <w:tcPr>
            <w:tcW w:w="1567" w:type="dxa"/>
          </w:tcPr>
          <w:p w14:paraId="76C0649D" w14:textId="77777777" w:rsidR="00011C03" w:rsidRPr="00B17589" w:rsidRDefault="00011C03" w:rsidP="00B17589">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.167</w:t>
            </w:r>
          </w:p>
        </w:tc>
        <w:tc>
          <w:tcPr>
            <w:tcW w:w="993" w:type="dxa"/>
          </w:tcPr>
          <w:p w14:paraId="4DE0DE4F" w14:textId="77777777" w:rsidR="00011C03" w:rsidRPr="00B17589" w:rsidRDefault="00011C03" w:rsidP="00B17589">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3.290</w:t>
            </w:r>
          </w:p>
        </w:tc>
        <w:tc>
          <w:tcPr>
            <w:tcW w:w="850" w:type="dxa"/>
          </w:tcPr>
          <w:p w14:paraId="46BD5F88" w14:textId="77777777" w:rsidR="00011C03" w:rsidRPr="00B17589" w:rsidRDefault="00011C03" w:rsidP="00B17589">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.015</w:t>
            </w:r>
          </w:p>
        </w:tc>
      </w:tr>
    </w:tbl>
    <w:p w14:paraId="2F5ADF00" w14:textId="254DE22F" w:rsidR="001638D9" w:rsidRDefault="001638D9" w:rsidP="002812F7">
      <w:pPr>
        <w:spacing w:after="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Sumber: Data</w:t>
      </w:r>
      <w:r w:rsidR="00D8207C">
        <w:rPr>
          <w:rFonts w:ascii="Times New Roman" w:eastAsia="Times New Roman" w:hAnsi="Times New Roman" w:cs="Times New Roman"/>
          <w:color w:val="000000"/>
          <w:sz w:val="20"/>
          <w:szCs w:val="20"/>
        </w:rPr>
        <w:t xml:space="preserve"> skunder</w:t>
      </w:r>
      <w:r>
        <w:rPr>
          <w:rFonts w:ascii="Times New Roman" w:eastAsia="Times New Roman" w:hAnsi="Times New Roman" w:cs="Times New Roman"/>
          <w:color w:val="000000"/>
          <w:sz w:val="20"/>
          <w:szCs w:val="20"/>
        </w:rPr>
        <w:t xml:space="preserve"> diolah, 202</w:t>
      </w:r>
      <w:r w:rsidR="00011C03">
        <w:rPr>
          <w:rFonts w:ascii="Times New Roman" w:eastAsia="Times New Roman" w:hAnsi="Times New Roman" w:cs="Times New Roman"/>
          <w:color w:val="000000"/>
          <w:sz w:val="20"/>
          <w:szCs w:val="20"/>
        </w:rPr>
        <w:t>4</w:t>
      </w:r>
    </w:p>
    <w:p w14:paraId="04BCD2D0" w14:textId="77596B8D" w:rsidR="00B365B1" w:rsidRDefault="00B365B1" w:rsidP="002812F7">
      <w:pPr>
        <w:spacing w:after="0" w:line="240" w:lineRule="auto"/>
        <w:ind w:leftChars="0" w:left="0" w:firstLineChars="0" w:firstLine="0"/>
        <w:jc w:val="both"/>
        <w:rPr>
          <w:rFonts w:ascii="Times New Roman" w:eastAsia="Times New Roman" w:hAnsi="Times New Roman" w:cs="Times New Roman"/>
          <w:sz w:val="24"/>
          <w:szCs w:val="24"/>
        </w:rPr>
      </w:pPr>
    </w:p>
    <w:p w14:paraId="45E4FF1F" w14:textId="1103E109" w:rsidR="00A23690" w:rsidRDefault="00620C5D" w:rsidP="002812F7">
      <w:pPr>
        <w:spacing w:after="0" w:line="24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Temuan analisis memperlihatkan</w:t>
      </w:r>
      <w:r w:rsidR="00E42EF2" w:rsidRPr="00E42EF2">
        <w:rPr>
          <w:rFonts w:ascii="Times New Roman" w:eastAsia="Times New Roman" w:hAnsi="Times New Roman" w:cs="Times New Roman"/>
          <w:sz w:val="24"/>
          <w:szCs w:val="24"/>
        </w:rPr>
        <w:t xml:space="preserve"> bahwa</w:t>
      </w:r>
      <w:r>
        <w:rPr>
          <w:rFonts w:ascii="Times New Roman" w:eastAsia="Times New Roman" w:hAnsi="Times New Roman" w:cs="Times New Roman"/>
          <w:sz w:val="24"/>
          <w:szCs w:val="24"/>
        </w:rPr>
        <w:t>sanya DPK dan FDR memiliki dampak</w:t>
      </w:r>
      <w:r w:rsidR="00E42EF2" w:rsidRPr="00E42EF2">
        <w:rPr>
          <w:rFonts w:ascii="Times New Roman" w:eastAsia="Times New Roman" w:hAnsi="Times New Roman" w:cs="Times New Roman"/>
          <w:sz w:val="24"/>
          <w:szCs w:val="24"/>
        </w:rPr>
        <w:t xml:space="preserve"> yang besar terhadap pembiayaan murabahah di BPRS Adeco Kota Langsa. Baik DPK maupun FDR memiliki nilai signifikansi di bawah ambang batas 0</w:t>
      </w:r>
      <w:proofErr w:type="gramStart"/>
      <w:r w:rsidR="00E42EF2" w:rsidRPr="00E42EF2">
        <w:rPr>
          <w:rFonts w:ascii="Times New Roman" w:eastAsia="Times New Roman" w:hAnsi="Times New Roman" w:cs="Times New Roman"/>
          <w:sz w:val="24"/>
          <w:szCs w:val="24"/>
        </w:rPr>
        <w:t>,05</w:t>
      </w:r>
      <w:proofErr w:type="gramEnd"/>
      <w:r w:rsidR="00E42EF2" w:rsidRPr="00E42EF2">
        <w:rPr>
          <w:rFonts w:ascii="Times New Roman" w:eastAsia="Times New Roman" w:hAnsi="Times New Roman" w:cs="Times New Roman"/>
          <w:sz w:val="24"/>
          <w:szCs w:val="24"/>
        </w:rPr>
        <w:t xml:space="preserve">, </w:t>
      </w:r>
      <w:r w:rsidR="00832CA2">
        <w:rPr>
          <w:rFonts w:ascii="Times New Roman" w:eastAsia="Times New Roman" w:hAnsi="Times New Roman" w:cs="Times New Roman"/>
          <w:sz w:val="24"/>
          <w:szCs w:val="24"/>
        </w:rPr>
        <w:t>setiap masing-masing variabel</w:t>
      </w:r>
      <w:r w:rsidR="00E42EF2" w:rsidRPr="00E42EF2">
        <w:rPr>
          <w:rFonts w:ascii="Times New Roman" w:eastAsia="Times New Roman" w:hAnsi="Times New Roman" w:cs="Times New Roman"/>
          <w:sz w:val="24"/>
          <w:szCs w:val="24"/>
        </w:rPr>
        <w:t xml:space="preserve"> sebesar 0,033 dan 0,015. Penelitian ini menegaskan bahwa meningkatk</w:t>
      </w:r>
      <w:r w:rsidR="00832CA2">
        <w:rPr>
          <w:rFonts w:ascii="Times New Roman" w:eastAsia="Times New Roman" w:hAnsi="Times New Roman" w:cs="Times New Roman"/>
          <w:sz w:val="24"/>
          <w:szCs w:val="24"/>
        </w:rPr>
        <w:t>an penghimpunan DPK dan mengelola rasio FDR</w:t>
      </w:r>
      <w:r w:rsidR="00E42EF2" w:rsidRPr="00E42EF2">
        <w:rPr>
          <w:rFonts w:ascii="Times New Roman" w:eastAsia="Times New Roman" w:hAnsi="Times New Roman" w:cs="Times New Roman"/>
          <w:sz w:val="24"/>
          <w:szCs w:val="24"/>
        </w:rPr>
        <w:t xml:space="preserve"> dengan baik sangat penting untuk mendorong ekspansi pembiayaan murabahah.</w:t>
      </w:r>
      <w:r w:rsidR="00832CA2">
        <w:rPr>
          <w:rFonts w:ascii="Times New Roman" w:eastAsia="Times New Roman" w:hAnsi="Times New Roman" w:cs="Times New Roman"/>
          <w:sz w:val="24"/>
          <w:szCs w:val="24"/>
        </w:rPr>
        <w:t xml:space="preserve"> S</w:t>
      </w:r>
      <w:r w:rsidR="00A23690" w:rsidRPr="00A23690">
        <w:rPr>
          <w:rFonts w:ascii="Times New Roman" w:eastAsia="Times New Roman" w:hAnsi="Times New Roman" w:cs="Times New Roman"/>
          <w:sz w:val="24"/>
          <w:szCs w:val="24"/>
        </w:rPr>
        <w:t xml:space="preserve">ebagai sumber utama </w:t>
      </w:r>
      <w:proofErr w:type="gramStart"/>
      <w:r w:rsidR="00A23690" w:rsidRPr="00A23690">
        <w:rPr>
          <w:rFonts w:ascii="Times New Roman" w:eastAsia="Times New Roman" w:hAnsi="Times New Roman" w:cs="Times New Roman"/>
          <w:sz w:val="24"/>
          <w:szCs w:val="24"/>
        </w:rPr>
        <w:t>dana</w:t>
      </w:r>
      <w:proofErr w:type="gramEnd"/>
      <w:r w:rsidR="00A23690" w:rsidRPr="00A23690">
        <w:rPr>
          <w:rFonts w:ascii="Times New Roman" w:eastAsia="Times New Roman" w:hAnsi="Times New Roman" w:cs="Times New Roman"/>
          <w:sz w:val="24"/>
          <w:szCs w:val="24"/>
        </w:rPr>
        <w:t xml:space="preserve">, </w:t>
      </w:r>
      <w:r w:rsidR="00832CA2">
        <w:rPr>
          <w:rFonts w:ascii="Times New Roman" w:eastAsia="Times New Roman" w:hAnsi="Times New Roman" w:cs="Times New Roman"/>
          <w:sz w:val="24"/>
          <w:szCs w:val="24"/>
        </w:rPr>
        <w:t xml:space="preserve">DPK </w:t>
      </w:r>
      <w:r w:rsidR="00A23690" w:rsidRPr="00A23690">
        <w:rPr>
          <w:rFonts w:ascii="Times New Roman" w:eastAsia="Times New Roman" w:hAnsi="Times New Roman" w:cs="Times New Roman"/>
          <w:sz w:val="24"/>
          <w:szCs w:val="24"/>
        </w:rPr>
        <w:t>terbukti berkontribusi langsung dalam meningkatkan p</w:t>
      </w:r>
      <w:r w:rsidR="00A23690">
        <w:rPr>
          <w:rFonts w:ascii="Times New Roman" w:eastAsia="Times New Roman" w:hAnsi="Times New Roman" w:cs="Times New Roman"/>
          <w:sz w:val="24"/>
          <w:szCs w:val="24"/>
        </w:rPr>
        <w:t xml:space="preserve">enyaluran pembiayaan, sementara </w:t>
      </w:r>
      <w:r w:rsidR="00A23690" w:rsidRPr="00A23690">
        <w:rPr>
          <w:rFonts w:ascii="Times New Roman" w:eastAsia="Times New Roman" w:hAnsi="Times New Roman" w:cs="Times New Roman"/>
          <w:sz w:val="24"/>
          <w:szCs w:val="24"/>
        </w:rPr>
        <w:t>FDR mencerminkan kemampuan bank dalam memanfaatkan dana yang dihimpun secara produktif. Oleh karena itu, baik DPK maupun FDR memiliki peran penting yang signifikan dalam mendukung pembiayaan murabahah sekaligus memperkuat fungsi intermediasi pada bank syariah.</w:t>
      </w:r>
    </w:p>
    <w:p w14:paraId="01DE92C6" w14:textId="77777777" w:rsidR="00B17589" w:rsidRDefault="00B17589" w:rsidP="002812F7">
      <w:pPr>
        <w:spacing w:after="0" w:line="240" w:lineRule="auto"/>
        <w:ind w:leftChars="0" w:left="0" w:firstLineChars="0" w:firstLine="0"/>
        <w:jc w:val="both"/>
        <w:rPr>
          <w:rFonts w:ascii="Times New Roman" w:eastAsia="Times New Roman" w:hAnsi="Times New Roman" w:cs="Times New Roman"/>
          <w:b/>
          <w:bCs/>
          <w:sz w:val="24"/>
          <w:szCs w:val="28"/>
        </w:rPr>
      </w:pPr>
    </w:p>
    <w:p w14:paraId="7309D7F1" w14:textId="7ED0FC10" w:rsidR="00B578FA" w:rsidRPr="00B578FA" w:rsidRDefault="00B17589" w:rsidP="00EC4F49">
      <w:pPr>
        <w:spacing w:after="0" w:line="240" w:lineRule="auto"/>
        <w:ind w:leftChars="0" w:left="720" w:firstLineChars="0" w:firstLine="0"/>
        <w:jc w:val="both"/>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4.</w:t>
      </w:r>
      <w:r w:rsidR="00EC4F49">
        <w:rPr>
          <w:rFonts w:ascii="Times New Roman" w:eastAsia="Times New Roman" w:hAnsi="Times New Roman" w:cs="Times New Roman"/>
          <w:b/>
          <w:bCs/>
          <w:sz w:val="24"/>
          <w:szCs w:val="28"/>
        </w:rPr>
        <w:t>1.</w:t>
      </w:r>
      <w:r>
        <w:rPr>
          <w:rFonts w:ascii="Times New Roman" w:eastAsia="Times New Roman" w:hAnsi="Times New Roman" w:cs="Times New Roman"/>
          <w:b/>
          <w:bCs/>
          <w:sz w:val="24"/>
          <w:szCs w:val="28"/>
        </w:rPr>
        <w:t xml:space="preserve">6 </w:t>
      </w:r>
      <w:r w:rsidR="00B578FA" w:rsidRPr="00B578FA">
        <w:rPr>
          <w:rFonts w:ascii="Times New Roman" w:eastAsia="Times New Roman" w:hAnsi="Times New Roman" w:cs="Times New Roman"/>
          <w:b/>
          <w:bCs/>
          <w:sz w:val="24"/>
          <w:szCs w:val="28"/>
        </w:rPr>
        <w:t xml:space="preserve">Uji F (Simultan) </w:t>
      </w:r>
    </w:p>
    <w:p w14:paraId="6DB4DD49" w14:textId="7A3177DA" w:rsidR="00DE0695" w:rsidRPr="00B17589" w:rsidRDefault="00DE0695" w:rsidP="002812F7">
      <w:pPr>
        <w:pStyle w:val="Caption"/>
        <w:keepNext/>
        <w:spacing w:after="0"/>
        <w:ind w:left="0" w:hanging="2"/>
        <w:jc w:val="center"/>
        <w:rPr>
          <w:rFonts w:ascii="Times New Roman" w:hAnsi="Times New Roman" w:cs="Times New Roman"/>
          <w:b/>
          <w:bCs/>
          <w:i w:val="0"/>
          <w:iCs w:val="0"/>
          <w:color w:val="auto"/>
          <w:sz w:val="22"/>
          <w:szCs w:val="22"/>
        </w:rPr>
      </w:pPr>
      <w:proofErr w:type="gramStart"/>
      <w:r w:rsidRPr="00B17589">
        <w:rPr>
          <w:rFonts w:ascii="Times New Roman" w:hAnsi="Times New Roman" w:cs="Times New Roman"/>
          <w:b/>
          <w:bCs/>
          <w:i w:val="0"/>
          <w:iCs w:val="0"/>
          <w:color w:val="auto"/>
          <w:sz w:val="22"/>
          <w:szCs w:val="22"/>
        </w:rPr>
        <w:t xml:space="preserve">Tabel </w:t>
      </w:r>
      <w:proofErr w:type="gramEnd"/>
      <w:r w:rsidRPr="00B17589">
        <w:rPr>
          <w:rFonts w:ascii="Times New Roman" w:hAnsi="Times New Roman" w:cs="Times New Roman"/>
          <w:b/>
          <w:bCs/>
          <w:i w:val="0"/>
          <w:iCs w:val="0"/>
          <w:color w:val="auto"/>
          <w:sz w:val="22"/>
          <w:szCs w:val="22"/>
        </w:rPr>
        <w:fldChar w:fldCharType="begin"/>
      </w:r>
      <w:r w:rsidRPr="00B17589">
        <w:rPr>
          <w:rFonts w:ascii="Times New Roman" w:hAnsi="Times New Roman" w:cs="Times New Roman"/>
          <w:b/>
          <w:bCs/>
          <w:i w:val="0"/>
          <w:iCs w:val="0"/>
          <w:color w:val="auto"/>
          <w:sz w:val="22"/>
          <w:szCs w:val="22"/>
        </w:rPr>
        <w:instrText xml:space="preserve"> SEQ Tabel \* ARABIC </w:instrText>
      </w:r>
      <w:r w:rsidRPr="00B17589">
        <w:rPr>
          <w:rFonts w:ascii="Times New Roman" w:hAnsi="Times New Roman" w:cs="Times New Roman"/>
          <w:b/>
          <w:bCs/>
          <w:i w:val="0"/>
          <w:iCs w:val="0"/>
          <w:color w:val="auto"/>
          <w:sz w:val="22"/>
          <w:szCs w:val="22"/>
        </w:rPr>
        <w:fldChar w:fldCharType="separate"/>
      </w:r>
      <w:r w:rsidR="0080552C">
        <w:rPr>
          <w:rFonts w:ascii="Times New Roman" w:hAnsi="Times New Roman" w:cs="Times New Roman"/>
          <w:b/>
          <w:bCs/>
          <w:i w:val="0"/>
          <w:iCs w:val="0"/>
          <w:noProof/>
          <w:color w:val="auto"/>
          <w:sz w:val="22"/>
          <w:szCs w:val="22"/>
        </w:rPr>
        <w:t>5</w:t>
      </w:r>
      <w:r w:rsidRPr="00B17589">
        <w:rPr>
          <w:rFonts w:ascii="Times New Roman" w:hAnsi="Times New Roman" w:cs="Times New Roman"/>
          <w:b/>
          <w:bCs/>
          <w:i w:val="0"/>
          <w:iCs w:val="0"/>
          <w:color w:val="auto"/>
          <w:sz w:val="22"/>
          <w:szCs w:val="22"/>
        </w:rPr>
        <w:fldChar w:fldCharType="end"/>
      </w:r>
      <w:proofErr w:type="gramStart"/>
      <w:r w:rsidRPr="00B17589">
        <w:rPr>
          <w:rFonts w:ascii="Times New Roman" w:hAnsi="Times New Roman" w:cs="Times New Roman"/>
          <w:b/>
          <w:bCs/>
          <w:i w:val="0"/>
          <w:iCs w:val="0"/>
          <w:color w:val="auto"/>
          <w:sz w:val="22"/>
          <w:szCs w:val="22"/>
        </w:rPr>
        <w:t>.</w:t>
      </w:r>
      <w:proofErr w:type="gramEnd"/>
      <w:r w:rsidRPr="00B17589">
        <w:rPr>
          <w:rFonts w:ascii="Times New Roman" w:hAnsi="Times New Roman" w:cs="Times New Roman"/>
          <w:b/>
          <w:bCs/>
          <w:i w:val="0"/>
          <w:iCs w:val="0"/>
          <w:color w:val="auto"/>
          <w:sz w:val="22"/>
          <w:szCs w:val="22"/>
        </w:rPr>
        <w:t xml:space="preserve">  Hasil Uji F</w:t>
      </w:r>
    </w:p>
    <w:tbl>
      <w:tblPr>
        <w:tblStyle w:val="PlainTable2"/>
        <w:tblW w:w="0" w:type="auto"/>
        <w:jc w:val="center"/>
        <w:tblLook w:val="0000" w:firstRow="0" w:lastRow="0" w:firstColumn="0" w:lastColumn="0" w:noHBand="0" w:noVBand="0"/>
      </w:tblPr>
      <w:tblGrid>
        <w:gridCol w:w="314"/>
        <w:gridCol w:w="1103"/>
        <w:gridCol w:w="1559"/>
        <w:gridCol w:w="426"/>
        <w:gridCol w:w="1364"/>
        <w:gridCol w:w="764"/>
        <w:gridCol w:w="622"/>
      </w:tblGrid>
      <w:tr w:rsidR="00B15E5F" w:rsidRPr="00B17589" w14:paraId="08617113" w14:textId="77777777" w:rsidTr="00B17589">
        <w:trPr>
          <w:jc w:val="center"/>
        </w:trPr>
        <w:tc>
          <w:tcPr>
            <w:tcW w:w="0" w:type="auto"/>
            <w:gridSpan w:val="2"/>
            <w:tcBorders>
              <w:top w:val="single" w:sz="4" w:space="0" w:color="7E7E7E"/>
              <w:bottom w:val="single" w:sz="4" w:space="0" w:color="auto"/>
            </w:tcBorders>
          </w:tcPr>
          <w:p w14:paraId="6B4D84D0" w14:textId="77777777" w:rsidR="00B15E5F" w:rsidRPr="00B17589" w:rsidRDefault="00B15E5F" w:rsidP="002812F7">
            <w:pPr>
              <w:autoSpaceDE w:val="0"/>
              <w:autoSpaceDN w:val="0"/>
              <w:adjustRightInd w:val="0"/>
              <w:ind w:left="0" w:hanging="2"/>
              <w:rPr>
                <w:rFonts w:ascii="Times New Roman" w:hAnsi="Times New Roman"/>
                <w:b/>
                <w:bCs/>
                <w:color w:val="000000"/>
                <w:lang w:eastAsia="id-ID"/>
              </w:rPr>
            </w:pPr>
            <w:r w:rsidRPr="00B17589">
              <w:rPr>
                <w:rFonts w:ascii="Times New Roman" w:hAnsi="Times New Roman"/>
                <w:b/>
                <w:bCs/>
                <w:color w:val="000000"/>
                <w:lang w:eastAsia="id-ID"/>
              </w:rPr>
              <w:t>Model</w:t>
            </w:r>
          </w:p>
        </w:tc>
        <w:tc>
          <w:tcPr>
            <w:tcW w:w="0" w:type="auto"/>
            <w:tcBorders>
              <w:top w:val="single" w:sz="4" w:space="0" w:color="7E7E7E"/>
              <w:bottom w:val="single" w:sz="4" w:space="0" w:color="auto"/>
            </w:tcBorders>
          </w:tcPr>
          <w:p w14:paraId="17ECFFA0" w14:textId="77777777" w:rsidR="00B15E5F" w:rsidRPr="00B17589" w:rsidRDefault="00B15E5F" w:rsidP="002812F7">
            <w:pPr>
              <w:autoSpaceDE w:val="0"/>
              <w:autoSpaceDN w:val="0"/>
              <w:adjustRightInd w:val="0"/>
              <w:ind w:left="0" w:hanging="2"/>
              <w:rPr>
                <w:rFonts w:ascii="Times New Roman" w:hAnsi="Times New Roman"/>
                <w:b/>
                <w:bCs/>
                <w:color w:val="000000"/>
                <w:lang w:eastAsia="id-ID"/>
              </w:rPr>
            </w:pPr>
            <w:r w:rsidRPr="00B17589">
              <w:rPr>
                <w:rFonts w:ascii="Times New Roman" w:hAnsi="Times New Roman"/>
                <w:b/>
                <w:bCs/>
                <w:color w:val="000000"/>
                <w:lang w:eastAsia="id-ID"/>
              </w:rPr>
              <w:t>Sum of Squares</w:t>
            </w:r>
          </w:p>
        </w:tc>
        <w:tc>
          <w:tcPr>
            <w:tcW w:w="0" w:type="auto"/>
            <w:tcBorders>
              <w:top w:val="single" w:sz="4" w:space="0" w:color="7E7E7E"/>
              <w:bottom w:val="single" w:sz="4" w:space="0" w:color="auto"/>
            </w:tcBorders>
          </w:tcPr>
          <w:p w14:paraId="7A1756E4" w14:textId="0C1BAFCD" w:rsidR="00B15E5F" w:rsidRPr="00B17589" w:rsidRDefault="00B15E5F" w:rsidP="002812F7">
            <w:pPr>
              <w:autoSpaceDE w:val="0"/>
              <w:autoSpaceDN w:val="0"/>
              <w:adjustRightInd w:val="0"/>
              <w:ind w:left="0" w:hanging="2"/>
              <w:rPr>
                <w:rFonts w:ascii="Times New Roman" w:hAnsi="Times New Roman"/>
                <w:b/>
                <w:bCs/>
                <w:color w:val="000000"/>
                <w:lang w:eastAsia="id-ID"/>
              </w:rPr>
            </w:pPr>
            <w:r w:rsidRPr="00B17589">
              <w:rPr>
                <w:rFonts w:ascii="Times New Roman" w:hAnsi="Times New Roman"/>
                <w:b/>
                <w:bCs/>
                <w:color w:val="000000"/>
                <w:lang w:eastAsia="id-ID"/>
              </w:rPr>
              <w:t>Df</w:t>
            </w:r>
          </w:p>
        </w:tc>
        <w:tc>
          <w:tcPr>
            <w:tcW w:w="0" w:type="auto"/>
            <w:tcBorders>
              <w:top w:val="single" w:sz="4" w:space="0" w:color="7E7E7E"/>
              <w:bottom w:val="single" w:sz="4" w:space="0" w:color="auto"/>
            </w:tcBorders>
          </w:tcPr>
          <w:p w14:paraId="6C6D6AC0" w14:textId="77777777" w:rsidR="00B15E5F" w:rsidRPr="00B17589" w:rsidRDefault="00B15E5F" w:rsidP="002812F7">
            <w:pPr>
              <w:autoSpaceDE w:val="0"/>
              <w:autoSpaceDN w:val="0"/>
              <w:adjustRightInd w:val="0"/>
              <w:ind w:left="0" w:hanging="2"/>
              <w:rPr>
                <w:rFonts w:ascii="Times New Roman" w:hAnsi="Times New Roman"/>
                <w:b/>
                <w:bCs/>
                <w:color w:val="000000"/>
                <w:lang w:eastAsia="id-ID"/>
              </w:rPr>
            </w:pPr>
            <w:r w:rsidRPr="00B17589">
              <w:rPr>
                <w:rFonts w:ascii="Times New Roman" w:hAnsi="Times New Roman"/>
                <w:b/>
                <w:bCs/>
                <w:color w:val="000000"/>
                <w:lang w:eastAsia="id-ID"/>
              </w:rPr>
              <w:t>Mean Square</w:t>
            </w:r>
          </w:p>
        </w:tc>
        <w:tc>
          <w:tcPr>
            <w:tcW w:w="0" w:type="auto"/>
            <w:tcBorders>
              <w:top w:val="single" w:sz="4" w:space="0" w:color="7E7E7E"/>
              <w:bottom w:val="single" w:sz="4" w:space="0" w:color="auto"/>
            </w:tcBorders>
          </w:tcPr>
          <w:p w14:paraId="3CA546C1" w14:textId="77777777" w:rsidR="00B15E5F" w:rsidRPr="00B17589" w:rsidRDefault="00B15E5F" w:rsidP="002812F7">
            <w:pPr>
              <w:autoSpaceDE w:val="0"/>
              <w:autoSpaceDN w:val="0"/>
              <w:adjustRightInd w:val="0"/>
              <w:ind w:left="0" w:hanging="2"/>
              <w:rPr>
                <w:rFonts w:ascii="Times New Roman" w:hAnsi="Times New Roman"/>
                <w:b/>
                <w:bCs/>
                <w:color w:val="000000"/>
                <w:lang w:eastAsia="id-ID"/>
              </w:rPr>
            </w:pPr>
            <w:r w:rsidRPr="00B17589">
              <w:rPr>
                <w:rFonts w:ascii="Times New Roman" w:hAnsi="Times New Roman"/>
                <w:b/>
                <w:bCs/>
                <w:color w:val="000000"/>
                <w:lang w:eastAsia="id-ID"/>
              </w:rPr>
              <w:t>F</w:t>
            </w:r>
          </w:p>
        </w:tc>
        <w:tc>
          <w:tcPr>
            <w:tcW w:w="0" w:type="auto"/>
            <w:tcBorders>
              <w:top w:val="single" w:sz="4" w:space="0" w:color="7E7E7E"/>
              <w:bottom w:val="single" w:sz="4" w:space="0" w:color="auto"/>
            </w:tcBorders>
          </w:tcPr>
          <w:p w14:paraId="2B982F75" w14:textId="77777777" w:rsidR="00B15E5F" w:rsidRPr="00B17589" w:rsidRDefault="00B15E5F" w:rsidP="002812F7">
            <w:pPr>
              <w:autoSpaceDE w:val="0"/>
              <w:autoSpaceDN w:val="0"/>
              <w:adjustRightInd w:val="0"/>
              <w:ind w:left="0" w:hanging="2"/>
              <w:rPr>
                <w:rFonts w:ascii="Times New Roman" w:hAnsi="Times New Roman"/>
                <w:b/>
                <w:bCs/>
                <w:color w:val="000000"/>
                <w:lang w:eastAsia="id-ID"/>
              </w:rPr>
            </w:pPr>
            <w:r w:rsidRPr="00B17589">
              <w:rPr>
                <w:rFonts w:ascii="Times New Roman" w:hAnsi="Times New Roman"/>
                <w:b/>
                <w:bCs/>
                <w:color w:val="000000"/>
                <w:lang w:eastAsia="id-ID"/>
              </w:rPr>
              <w:t>Sig.</w:t>
            </w:r>
          </w:p>
        </w:tc>
      </w:tr>
      <w:tr w:rsidR="00B15E5F" w:rsidRPr="00B17589" w14:paraId="7540A64A" w14:textId="77777777" w:rsidTr="00B17589">
        <w:trPr>
          <w:jc w:val="center"/>
        </w:trPr>
        <w:tc>
          <w:tcPr>
            <w:tcW w:w="0" w:type="auto"/>
            <w:vMerge w:val="restart"/>
            <w:tcBorders>
              <w:top w:val="single" w:sz="4" w:space="0" w:color="auto"/>
            </w:tcBorders>
          </w:tcPr>
          <w:p w14:paraId="1D3BAA04" w14:textId="77777777" w:rsidR="00B15E5F" w:rsidRPr="00B17589" w:rsidRDefault="00B15E5F" w:rsidP="002812F7">
            <w:pPr>
              <w:autoSpaceDE w:val="0"/>
              <w:autoSpaceDN w:val="0"/>
              <w:adjustRightInd w:val="0"/>
              <w:ind w:left="0" w:hanging="2"/>
              <w:rPr>
                <w:rFonts w:ascii="Times New Roman" w:hAnsi="Times New Roman"/>
                <w:color w:val="000000"/>
                <w:lang w:eastAsia="id-ID"/>
              </w:rPr>
            </w:pPr>
            <w:r w:rsidRPr="00B17589">
              <w:rPr>
                <w:rFonts w:ascii="Times New Roman" w:hAnsi="Times New Roman"/>
                <w:color w:val="000000"/>
                <w:lang w:eastAsia="id-ID"/>
              </w:rPr>
              <w:t>1</w:t>
            </w:r>
          </w:p>
        </w:tc>
        <w:tc>
          <w:tcPr>
            <w:tcW w:w="0" w:type="auto"/>
            <w:tcBorders>
              <w:top w:val="single" w:sz="4" w:space="0" w:color="auto"/>
            </w:tcBorders>
          </w:tcPr>
          <w:p w14:paraId="14F61334" w14:textId="77777777" w:rsidR="00B15E5F" w:rsidRPr="00B17589" w:rsidRDefault="00B15E5F" w:rsidP="002812F7">
            <w:pPr>
              <w:autoSpaceDE w:val="0"/>
              <w:autoSpaceDN w:val="0"/>
              <w:adjustRightInd w:val="0"/>
              <w:ind w:left="0" w:hanging="2"/>
              <w:rPr>
                <w:rFonts w:ascii="Times New Roman" w:hAnsi="Times New Roman"/>
                <w:color w:val="000000"/>
                <w:lang w:eastAsia="id-ID"/>
              </w:rPr>
            </w:pPr>
            <w:r w:rsidRPr="00B17589">
              <w:rPr>
                <w:rFonts w:ascii="Times New Roman" w:hAnsi="Times New Roman"/>
                <w:color w:val="000000"/>
                <w:lang w:eastAsia="id-ID"/>
              </w:rPr>
              <w:t>Regression</w:t>
            </w:r>
          </w:p>
        </w:tc>
        <w:tc>
          <w:tcPr>
            <w:tcW w:w="0" w:type="auto"/>
            <w:tcBorders>
              <w:top w:val="single" w:sz="4" w:space="0" w:color="auto"/>
            </w:tcBorders>
          </w:tcPr>
          <w:p w14:paraId="3F4B6AC3" w14:textId="77777777" w:rsidR="00B15E5F" w:rsidRPr="00B17589" w:rsidRDefault="00B15E5F" w:rsidP="002812F7">
            <w:pPr>
              <w:autoSpaceDE w:val="0"/>
              <w:autoSpaceDN w:val="0"/>
              <w:adjustRightInd w:val="0"/>
              <w:ind w:left="0" w:hanging="2"/>
              <w:jc w:val="right"/>
              <w:rPr>
                <w:rFonts w:ascii="Times New Roman" w:hAnsi="Times New Roman"/>
                <w:color w:val="000000"/>
                <w:lang w:eastAsia="id-ID"/>
              </w:rPr>
            </w:pPr>
            <w:r w:rsidRPr="00B17589">
              <w:rPr>
                <w:rFonts w:ascii="Times New Roman" w:hAnsi="Times New Roman"/>
                <w:color w:val="000000"/>
                <w:lang w:eastAsia="id-ID"/>
              </w:rPr>
              <w:t>1.384</w:t>
            </w:r>
          </w:p>
        </w:tc>
        <w:tc>
          <w:tcPr>
            <w:tcW w:w="0" w:type="auto"/>
            <w:tcBorders>
              <w:top w:val="single" w:sz="4" w:space="0" w:color="auto"/>
            </w:tcBorders>
          </w:tcPr>
          <w:p w14:paraId="4B4B8F82" w14:textId="77777777" w:rsidR="00B15E5F" w:rsidRPr="00B17589" w:rsidRDefault="00B15E5F" w:rsidP="002812F7">
            <w:pPr>
              <w:autoSpaceDE w:val="0"/>
              <w:autoSpaceDN w:val="0"/>
              <w:adjustRightInd w:val="0"/>
              <w:ind w:left="0" w:hanging="2"/>
              <w:jc w:val="right"/>
              <w:rPr>
                <w:rFonts w:ascii="Times New Roman" w:hAnsi="Times New Roman"/>
                <w:color w:val="000000"/>
                <w:lang w:eastAsia="id-ID"/>
              </w:rPr>
            </w:pPr>
            <w:r w:rsidRPr="00B17589">
              <w:rPr>
                <w:rFonts w:ascii="Times New Roman" w:hAnsi="Times New Roman"/>
                <w:color w:val="000000"/>
                <w:lang w:eastAsia="id-ID"/>
              </w:rPr>
              <w:t>2</w:t>
            </w:r>
          </w:p>
        </w:tc>
        <w:tc>
          <w:tcPr>
            <w:tcW w:w="0" w:type="auto"/>
            <w:tcBorders>
              <w:top w:val="single" w:sz="4" w:space="0" w:color="auto"/>
            </w:tcBorders>
          </w:tcPr>
          <w:p w14:paraId="2CCD51CF" w14:textId="77777777" w:rsidR="00B15E5F" w:rsidRPr="00B17589" w:rsidRDefault="00B15E5F" w:rsidP="002812F7">
            <w:pPr>
              <w:autoSpaceDE w:val="0"/>
              <w:autoSpaceDN w:val="0"/>
              <w:adjustRightInd w:val="0"/>
              <w:ind w:left="0" w:hanging="2"/>
              <w:jc w:val="right"/>
              <w:rPr>
                <w:rFonts w:ascii="Times New Roman" w:hAnsi="Times New Roman"/>
                <w:color w:val="000000"/>
                <w:lang w:eastAsia="id-ID"/>
              </w:rPr>
            </w:pPr>
            <w:r w:rsidRPr="00B17589">
              <w:rPr>
                <w:rFonts w:ascii="Times New Roman" w:hAnsi="Times New Roman"/>
                <w:color w:val="000000"/>
                <w:lang w:eastAsia="id-ID"/>
              </w:rPr>
              <w:t>6.91815</w:t>
            </w:r>
          </w:p>
        </w:tc>
        <w:tc>
          <w:tcPr>
            <w:tcW w:w="0" w:type="auto"/>
            <w:tcBorders>
              <w:top w:val="single" w:sz="4" w:space="0" w:color="auto"/>
            </w:tcBorders>
          </w:tcPr>
          <w:p w14:paraId="5BC83509" w14:textId="77777777" w:rsidR="00B15E5F" w:rsidRPr="00B17589" w:rsidRDefault="00B15E5F" w:rsidP="002812F7">
            <w:pPr>
              <w:autoSpaceDE w:val="0"/>
              <w:autoSpaceDN w:val="0"/>
              <w:adjustRightInd w:val="0"/>
              <w:ind w:left="0" w:hanging="2"/>
              <w:jc w:val="right"/>
              <w:rPr>
                <w:rFonts w:ascii="Times New Roman" w:hAnsi="Times New Roman"/>
                <w:color w:val="000000"/>
                <w:lang w:eastAsia="id-ID"/>
              </w:rPr>
            </w:pPr>
            <w:r w:rsidRPr="00B17589">
              <w:rPr>
                <w:rFonts w:ascii="Times New Roman" w:hAnsi="Times New Roman"/>
                <w:color w:val="000000"/>
                <w:lang w:eastAsia="id-ID"/>
              </w:rPr>
              <w:t>11.804</w:t>
            </w:r>
          </w:p>
        </w:tc>
        <w:tc>
          <w:tcPr>
            <w:tcW w:w="0" w:type="auto"/>
            <w:tcBorders>
              <w:top w:val="single" w:sz="4" w:space="0" w:color="auto"/>
            </w:tcBorders>
          </w:tcPr>
          <w:p w14:paraId="2AA77502" w14:textId="77777777" w:rsidR="00B15E5F" w:rsidRPr="00B17589" w:rsidRDefault="00B15E5F" w:rsidP="002812F7">
            <w:pPr>
              <w:autoSpaceDE w:val="0"/>
              <w:autoSpaceDN w:val="0"/>
              <w:adjustRightInd w:val="0"/>
              <w:ind w:left="0" w:hanging="2"/>
              <w:jc w:val="right"/>
              <w:rPr>
                <w:rFonts w:ascii="Times New Roman" w:hAnsi="Times New Roman"/>
                <w:color w:val="000000"/>
                <w:lang w:eastAsia="id-ID"/>
              </w:rPr>
            </w:pPr>
            <w:r w:rsidRPr="00B17589">
              <w:rPr>
                <w:rFonts w:ascii="Times New Roman" w:hAnsi="Times New Roman"/>
                <w:color w:val="000000"/>
                <w:lang w:eastAsia="id-ID"/>
              </w:rPr>
              <w:t>.000</w:t>
            </w:r>
            <w:r w:rsidRPr="00B17589">
              <w:rPr>
                <w:rFonts w:ascii="Times New Roman" w:hAnsi="Times New Roman"/>
                <w:color w:val="000000"/>
                <w:vertAlign w:val="superscript"/>
                <w:lang w:eastAsia="id-ID"/>
              </w:rPr>
              <w:t>a</w:t>
            </w:r>
          </w:p>
        </w:tc>
      </w:tr>
      <w:tr w:rsidR="00B15E5F" w:rsidRPr="00B17589" w14:paraId="6668FC34" w14:textId="77777777" w:rsidTr="00B17589">
        <w:trPr>
          <w:jc w:val="center"/>
        </w:trPr>
        <w:tc>
          <w:tcPr>
            <w:tcW w:w="0" w:type="auto"/>
            <w:vMerge/>
          </w:tcPr>
          <w:p w14:paraId="4C38598C" w14:textId="77777777" w:rsidR="00B15E5F" w:rsidRPr="00B17589" w:rsidRDefault="00B15E5F" w:rsidP="002812F7">
            <w:pPr>
              <w:autoSpaceDE w:val="0"/>
              <w:autoSpaceDN w:val="0"/>
              <w:adjustRightInd w:val="0"/>
              <w:ind w:left="0" w:hanging="2"/>
              <w:rPr>
                <w:rFonts w:ascii="Times New Roman" w:hAnsi="Times New Roman"/>
                <w:color w:val="000000"/>
                <w:lang w:eastAsia="id-ID"/>
              </w:rPr>
            </w:pPr>
          </w:p>
        </w:tc>
        <w:tc>
          <w:tcPr>
            <w:tcW w:w="0" w:type="auto"/>
          </w:tcPr>
          <w:p w14:paraId="28D022A8" w14:textId="77777777" w:rsidR="00B15E5F" w:rsidRPr="00B17589" w:rsidRDefault="00B15E5F" w:rsidP="002812F7">
            <w:pPr>
              <w:autoSpaceDE w:val="0"/>
              <w:autoSpaceDN w:val="0"/>
              <w:adjustRightInd w:val="0"/>
              <w:ind w:left="0" w:hanging="2"/>
              <w:rPr>
                <w:rFonts w:ascii="Times New Roman" w:hAnsi="Times New Roman"/>
                <w:color w:val="000000"/>
                <w:lang w:eastAsia="id-ID"/>
              </w:rPr>
            </w:pPr>
            <w:r w:rsidRPr="00B17589">
              <w:rPr>
                <w:rFonts w:ascii="Times New Roman" w:hAnsi="Times New Roman"/>
                <w:color w:val="000000"/>
                <w:lang w:eastAsia="id-ID"/>
              </w:rPr>
              <w:t>Residual</w:t>
            </w:r>
          </w:p>
        </w:tc>
        <w:tc>
          <w:tcPr>
            <w:tcW w:w="0" w:type="auto"/>
          </w:tcPr>
          <w:p w14:paraId="53CE55DB" w14:textId="77777777" w:rsidR="00B15E5F" w:rsidRPr="00B17589" w:rsidRDefault="00B15E5F" w:rsidP="002812F7">
            <w:pPr>
              <w:autoSpaceDE w:val="0"/>
              <w:autoSpaceDN w:val="0"/>
              <w:adjustRightInd w:val="0"/>
              <w:ind w:left="0" w:hanging="2"/>
              <w:jc w:val="right"/>
              <w:rPr>
                <w:rFonts w:ascii="Times New Roman" w:hAnsi="Times New Roman"/>
                <w:color w:val="000000"/>
                <w:lang w:eastAsia="id-ID"/>
              </w:rPr>
            </w:pPr>
            <w:r w:rsidRPr="00B17589">
              <w:rPr>
                <w:rFonts w:ascii="Times New Roman" w:hAnsi="Times New Roman"/>
                <w:color w:val="000000"/>
                <w:lang w:eastAsia="id-ID"/>
              </w:rPr>
              <w:t>2.1681</w:t>
            </w:r>
          </w:p>
        </w:tc>
        <w:tc>
          <w:tcPr>
            <w:tcW w:w="0" w:type="auto"/>
          </w:tcPr>
          <w:p w14:paraId="2DC08FB2" w14:textId="77777777" w:rsidR="00B15E5F" w:rsidRPr="00B17589" w:rsidRDefault="00B15E5F" w:rsidP="002812F7">
            <w:pPr>
              <w:autoSpaceDE w:val="0"/>
              <w:autoSpaceDN w:val="0"/>
              <w:adjustRightInd w:val="0"/>
              <w:ind w:left="0" w:hanging="2"/>
              <w:jc w:val="right"/>
              <w:rPr>
                <w:rFonts w:ascii="Times New Roman" w:hAnsi="Times New Roman"/>
                <w:color w:val="000000"/>
                <w:lang w:eastAsia="id-ID"/>
              </w:rPr>
            </w:pPr>
            <w:r w:rsidRPr="00B17589">
              <w:rPr>
                <w:rFonts w:ascii="Times New Roman" w:hAnsi="Times New Roman"/>
                <w:color w:val="000000"/>
                <w:lang w:eastAsia="id-ID"/>
              </w:rPr>
              <w:t>37</w:t>
            </w:r>
          </w:p>
        </w:tc>
        <w:tc>
          <w:tcPr>
            <w:tcW w:w="0" w:type="auto"/>
          </w:tcPr>
          <w:p w14:paraId="4F557109" w14:textId="77777777" w:rsidR="00B15E5F" w:rsidRPr="00B17589" w:rsidRDefault="00B15E5F" w:rsidP="002812F7">
            <w:pPr>
              <w:autoSpaceDE w:val="0"/>
              <w:autoSpaceDN w:val="0"/>
              <w:adjustRightInd w:val="0"/>
              <w:ind w:left="0" w:hanging="2"/>
              <w:jc w:val="right"/>
              <w:rPr>
                <w:rFonts w:ascii="Times New Roman" w:hAnsi="Times New Roman"/>
                <w:color w:val="000000"/>
                <w:lang w:eastAsia="id-ID"/>
              </w:rPr>
            </w:pPr>
            <w:r w:rsidRPr="00B17589">
              <w:rPr>
                <w:rFonts w:ascii="Times New Roman" w:hAnsi="Times New Roman"/>
                <w:color w:val="000000"/>
                <w:lang w:eastAsia="id-ID"/>
              </w:rPr>
              <w:t>5.86014</w:t>
            </w:r>
          </w:p>
        </w:tc>
        <w:tc>
          <w:tcPr>
            <w:tcW w:w="0" w:type="auto"/>
          </w:tcPr>
          <w:p w14:paraId="1BDE4A27" w14:textId="77777777" w:rsidR="00B15E5F" w:rsidRPr="00B17589" w:rsidRDefault="00B15E5F" w:rsidP="002812F7">
            <w:pPr>
              <w:autoSpaceDE w:val="0"/>
              <w:autoSpaceDN w:val="0"/>
              <w:adjustRightInd w:val="0"/>
              <w:ind w:left="0" w:hanging="2"/>
              <w:rPr>
                <w:rFonts w:ascii="Times New Roman" w:hAnsi="Times New Roman"/>
                <w:lang w:eastAsia="id-ID"/>
              </w:rPr>
            </w:pPr>
          </w:p>
        </w:tc>
        <w:tc>
          <w:tcPr>
            <w:tcW w:w="0" w:type="auto"/>
          </w:tcPr>
          <w:p w14:paraId="39CF7284" w14:textId="77777777" w:rsidR="00B15E5F" w:rsidRPr="00B17589" w:rsidRDefault="00B15E5F" w:rsidP="002812F7">
            <w:pPr>
              <w:autoSpaceDE w:val="0"/>
              <w:autoSpaceDN w:val="0"/>
              <w:adjustRightInd w:val="0"/>
              <w:ind w:left="0" w:hanging="2"/>
              <w:rPr>
                <w:rFonts w:ascii="Times New Roman" w:hAnsi="Times New Roman"/>
                <w:lang w:eastAsia="id-ID"/>
              </w:rPr>
            </w:pPr>
          </w:p>
        </w:tc>
      </w:tr>
      <w:tr w:rsidR="00B15E5F" w:rsidRPr="00B17589" w14:paraId="5E731158" w14:textId="77777777" w:rsidTr="00B17589">
        <w:trPr>
          <w:jc w:val="center"/>
        </w:trPr>
        <w:tc>
          <w:tcPr>
            <w:tcW w:w="0" w:type="auto"/>
            <w:vMerge/>
          </w:tcPr>
          <w:p w14:paraId="64A05751" w14:textId="77777777" w:rsidR="00B15E5F" w:rsidRPr="00B17589" w:rsidRDefault="00B15E5F" w:rsidP="002812F7">
            <w:pPr>
              <w:autoSpaceDE w:val="0"/>
              <w:autoSpaceDN w:val="0"/>
              <w:adjustRightInd w:val="0"/>
              <w:ind w:left="0" w:hanging="2"/>
              <w:rPr>
                <w:rFonts w:ascii="Times New Roman" w:hAnsi="Times New Roman"/>
                <w:lang w:eastAsia="id-ID"/>
              </w:rPr>
            </w:pPr>
          </w:p>
        </w:tc>
        <w:tc>
          <w:tcPr>
            <w:tcW w:w="0" w:type="auto"/>
          </w:tcPr>
          <w:p w14:paraId="7642A500" w14:textId="77777777" w:rsidR="00B15E5F" w:rsidRPr="00B17589" w:rsidRDefault="00B15E5F" w:rsidP="002812F7">
            <w:pPr>
              <w:autoSpaceDE w:val="0"/>
              <w:autoSpaceDN w:val="0"/>
              <w:adjustRightInd w:val="0"/>
              <w:ind w:left="0" w:hanging="2"/>
              <w:rPr>
                <w:rFonts w:ascii="Times New Roman" w:hAnsi="Times New Roman"/>
                <w:color w:val="000000"/>
                <w:lang w:eastAsia="id-ID"/>
              </w:rPr>
            </w:pPr>
            <w:r w:rsidRPr="00B17589">
              <w:rPr>
                <w:rFonts w:ascii="Times New Roman" w:hAnsi="Times New Roman"/>
                <w:color w:val="000000"/>
                <w:lang w:eastAsia="id-ID"/>
              </w:rPr>
              <w:t>Total</w:t>
            </w:r>
          </w:p>
        </w:tc>
        <w:tc>
          <w:tcPr>
            <w:tcW w:w="0" w:type="auto"/>
          </w:tcPr>
          <w:p w14:paraId="75C0E463" w14:textId="77777777" w:rsidR="00B15E5F" w:rsidRPr="00B17589" w:rsidRDefault="00B15E5F" w:rsidP="002812F7">
            <w:pPr>
              <w:autoSpaceDE w:val="0"/>
              <w:autoSpaceDN w:val="0"/>
              <w:adjustRightInd w:val="0"/>
              <w:ind w:left="0" w:hanging="2"/>
              <w:jc w:val="right"/>
              <w:rPr>
                <w:rFonts w:ascii="Times New Roman" w:hAnsi="Times New Roman"/>
                <w:color w:val="000000"/>
                <w:lang w:eastAsia="id-ID"/>
              </w:rPr>
            </w:pPr>
            <w:r w:rsidRPr="00B17589">
              <w:rPr>
                <w:rFonts w:ascii="Times New Roman" w:hAnsi="Times New Roman"/>
                <w:color w:val="000000"/>
                <w:lang w:eastAsia="id-ID"/>
              </w:rPr>
              <w:t>3.552</w:t>
            </w:r>
          </w:p>
        </w:tc>
        <w:tc>
          <w:tcPr>
            <w:tcW w:w="0" w:type="auto"/>
          </w:tcPr>
          <w:p w14:paraId="04069FAE" w14:textId="77777777" w:rsidR="00B15E5F" w:rsidRPr="00B17589" w:rsidRDefault="00B15E5F" w:rsidP="002812F7">
            <w:pPr>
              <w:autoSpaceDE w:val="0"/>
              <w:autoSpaceDN w:val="0"/>
              <w:adjustRightInd w:val="0"/>
              <w:ind w:left="0" w:hanging="2"/>
              <w:jc w:val="right"/>
              <w:rPr>
                <w:rFonts w:ascii="Times New Roman" w:hAnsi="Times New Roman"/>
                <w:color w:val="000000"/>
                <w:lang w:eastAsia="id-ID"/>
              </w:rPr>
            </w:pPr>
            <w:r w:rsidRPr="00B17589">
              <w:rPr>
                <w:rFonts w:ascii="Times New Roman" w:hAnsi="Times New Roman"/>
                <w:color w:val="000000"/>
                <w:lang w:eastAsia="id-ID"/>
              </w:rPr>
              <w:t>39</w:t>
            </w:r>
          </w:p>
        </w:tc>
        <w:tc>
          <w:tcPr>
            <w:tcW w:w="0" w:type="auto"/>
          </w:tcPr>
          <w:p w14:paraId="0D28977A" w14:textId="77777777" w:rsidR="00B15E5F" w:rsidRPr="00B17589" w:rsidRDefault="00B15E5F" w:rsidP="002812F7">
            <w:pPr>
              <w:autoSpaceDE w:val="0"/>
              <w:autoSpaceDN w:val="0"/>
              <w:adjustRightInd w:val="0"/>
              <w:ind w:left="0" w:hanging="2"/>
              <w:rPr>
                <w:rFonts w:ascii="Times New Roman" w:hAnsi="Times New Roman"/>
                <w:lang w:eastAsia="id-ID"/>
              </w:rPr>
            </w:pPr>
          </w:p>
        </w:tc>
        <w:tc>
          <w:tcPr>
            <w:tcW w:w="0" w:type="auto"/>
          </w:tcPr>
          <w:p w14:paraId="6947DED0" w14:textId="77777777" w:rsidR="00B15E5F" w:rsidRPr="00B17589" w:rsidRDefault="00B15E5F" w:rsidP="002812F7">
            <w:pPr>
              <w:autoSpaceDE w:val="0"/>
              <w:autoSpaceDN w:val="0"/>
              <w:adjustRightInd w:val="0"/>
              <w:ind w:left="0" w:hanging="2"/>
              <w:rPr>
                <w:rFonts w:ascii="Times New Roman" w:hAnsi="Times New Roman"/>
                <w:lang w:eastAsia="id-ID"/>
              </w:rPr>
            </w:pPr>
          </w:p>
        </w:tc>
        <w:tc>
          <w:tcPr>
            <w:tcW w:w="0" w:type="auto"/>
          </w:tcPr>
          <w:p w14:paraId="053BB3F2" w14:textId="77777777" w:rsidR="00B15E5F" w:rsidRPr="00B17589" w:rsidRDefault="00B15E5F" w:rsidP="002812F7">
            <w:pPr>
              <w:autoSpaceDE w:val="0"/>
              <w:autoSpaceDN w:val="0"/>
              <w:adjustRightInd w:val="0"/>
              <w:ind w:left="0" w:hanging="2"/>
              <w:rPr>
                <w:rFonts w:ascii="Times New Roman" w:hAnsi="Times New Roman"/>
                <w:lang w:eastAsia="id-ID"/>
              </w:rPr>
            </w:pPr>
          </w:p>
        </w:tc>
      </w:tr>
    </w:tbl>
    <w:p w14:paraId="74A16B11" w14:textId="52CADB8F" w:rsidR="00B578FA" w:rsidRDefault="00B578FA" w:rsidP="002812F7">
      <w:pPr>
        <w:spacing w:after="0" w:line="240" w:lineRule="auto"/>
        <w:ind w:leftChars="0" w:left="0" w:firstLineChars="0" w:firstLine="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Sumber: Data </w:t>
      </w:r>
      <w:r w:rsidR="00D8207C">
        <w:rPr>
          <w:rFonts w:ascii="Times New Roman" w:eastAsia="Times New Roman" w:hAnsi="Times New Roman" w:cs="Times New Roman"/>
          <w:color w:val="000000"/>
          <w:sz w:val="20"/>
          <w:szCs w:val="20"/>
        </w:rPr>
        <w:t xml:space="preserve">skunder </w:t>
      </w:r>
      <w:r>
        <w:rPr>
          <w:rFonts w:ascii="Times New Roman" w:eastAsia="Times New Roman" w:hAnsi="Times New Roman" w:cs="Times New Roman"/>
          <w:color w:val="000000"/>
          <w:sz w:val="20"/>
          <w:szCs w:val="20"/>
        </w:rPr>
        <w:t>diolah, 202</w:t>
      </w:r>
      <w:r w:rsidR="00FE7BD5">
        <w:rPr>
          <w:rFonts w:ascii="Times New Roman" w:eastAsia="Times New Roman" w:hAnsi="Times New Roman" w:cs="Times New Roman"/>
          <w:color w:val="000000"/>
          <w:sz w:val="20"/>
          <w:szCs w:val="20"/>
        </w:rPr>
        <w:t>4</w:t>
      </w:r>
    </w:p>
    <w:p w14:paraId="4680BEB9" w14:textId="77777777" w:rsidR="00B578FA" w:rsidRDefault="00B578FA" w:rsidP="002812F7">
      <w:pPr>
        <w:spacing w:after="0" w:line="240" w:lineRule="auto"/>
        <w:ind w:leftChars="0" w:left="0" w:firstLineChars="0" w:firstLine="0"/>
        <w:jc w:val="both"/>
        <w:rPr>
          <w:rFonts w:ascii="Times New Roman" w:eastAsia="Times New Roman" w:hAnsi="Times New Roman" w:cs="Times New Roman"/>
          <w:sz w:val="24"/>
          <w:szCs w:val="24"/>
        </w:rPr>
      </w:pPr>
    </w:p>
    <w:p w14:paraId="26151C3F" w14:textId="0AFBB6CE" w:rsidR="00290D44" w:rsidRDefault="00552662" w:rsidP="002812F7">
      <w:pPr>
        <w:spacing w:after="0" w:line="24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temuan simultan</w:t>
      </w:r>
      <w:r w:rsidR="00CC1A3B" w:rsidRPr="00CC1A3B">
        <w:rPr>
          <w:rFonts w:ascii="Times New Roman" w:eastAsia="Times New Roman" w:hAnsi="Times New Roman" w:cs="Times New Roman"/>
          <w:sz w:val="24"/>
          <w:szCs w:val="24"/>
        </w:rPr>
        <w:t>, terlihat jelas bahwa kedua variabel independen yang di</w:t>
      </w:r>
      <w:r w:rsidR="00CC1A3B">
        <w:rPr>
          <w:rFonts w:ascii="Times New Roman" w:eastAsia="Times New Roman" w:hAnsi="Times New Roman" w:cs="Times New Roman"/>
          <w:sz w:val="24"/>
          <w:szCs w:val="24"/>
        </w:rPr>
        <w:t>teliti yaitu DPK</w:t>
      </w:r>
      <w:r w:rsidR="00CC1A3B" w:rsidRPr="00CC1A3B">
        <w:rPr>
          <w:rFonts w:ascii="Times New Roman" w:eastAsia="Times New Roman" w:hAnsi="Times New Roman" w:cs="Times New Roman"/>
          <w:sz w:val="24"/>
          <w:szCs w:val="24"/>
        </w:rPr>
        <w:t xml:space="preserve"> dan </w:t>
      </w:r>
      <w:r w:rsidR="00CC1A3B">
        <w:rPr>
          <w:rFonts w:ascii="Times New Roman" w:eastAsia="Times New Roman" w:hAnsi="Times New Roman" w:cs="Times New Roman"/>
          <w:sz w:val="24"/>
          <w:szCs w:val="24"/>
        </w:rPr>
        <w:t>FDR</w:t>
      </w:r>
      <w:r w:rsidR="00FE473A">
        <w:rPr>
          <w:rFonts w:ascii="Times New Roman" w:eastAsia="Times New Roman" w:hAnsi="Times New Roman" w:cs="Times New Roman"/>
          <w:sz w:val="24"/>
          <w:szCs w:val="24"/>
        </w:rPr>
        <w:t xml:space="preserve"> memiliki dampak signifikan pada</w:t>
      </w:r>
      <w:r w:rsidR="00CC1A3B" w:rsidRPr="00CC1A3B">
        <w:rPr>
          <w:rFonts w:ascii="Times New Roman" w:eastAsia="Times New Roman" w:hAnsi="Times New Roman" w:cs="Times New Roman"/>
          <w:sz w:val="24"/>
          <w:szCs w:val="24"/>
        </w:rPr>
        <w:t xml:space="preserve"> pembiayaan murabahah </w:t>
      </w:r>
      <w:r>
        <w:rPr>
          <w:rFonts w:ascii="Times New Roman" w:eastAsia="Times New Roman" w:hAnsi="Times New Roman" w:cs="Times New Roman"/>
          <w:sz w:val="24"/>
          <w:szCs w:val="24"/>
        </w:rPr>
        <w:t>secara keseluruhan. Analisis</w:t>
      </w:r>
      <w:r w:rsidR="00FE473A">
        <w:rPr>
          <w:rFonts w:ascii="Times New Roman" w:eastAsia="Times New Roman" w:hAnsi="Times New Roman" w:cs="Times New Roman"/>
          <w:sz w:val="24"/>
          <w:szCs w:val="24"/>
        </w:rPr>
        <w:t xml:space="preserve"> ditunjukkan dengan angka sig statistik yaitu</w:t>
      </w:r>
      <w:r>
        <w:rPr>
          <w:rFonts w:ascii="Times New Roman" w:eastAsia="Times New Roman" w:hAnsi="Times New Roman" w:cs="Times New Roman"/>
          <w:sz w:val="24"/>
          <w:szCs w:val="24"/>
        </w:rPr>
        <w:t xml:space="preserve"> 0,000 yang lebih rendah dari</w:t>
      </w:r>
      <w:r w:rsidR="00620C5D">
        <w:rPr>
          <w:rFonts w:ascii="Times New Roman" w:eastAsia="Times New Roman" w:hAnsi="Times New Roman" w:cs="Times New Roman"/>
          <w:sz w:val="24"/>
          <w:szCs w:val="24"/>
        </w:rPr>
        <w:t xml:space="preserve"> nilai aman signifkansi</w:t>
      </w:r>
      <w:r w:rsidR="00CC1A3B">
        <w:rPr>
          <w:rFonts w:ascii="Times New Roman" w:eastAsia="Times New Roman" w:hAnsi="Times New Roman" w:cs="Times New Roman"/>
          <w:sz w:val="24"/>
          <w:szCs w:val="24"/>
        </w:rPr>
        <w:t xml:space="preserve"> 0,05</w:t>
      </w:r>
      <w:r w:rsidR="00FE473A">
        <w:rPr>
          <w:rFonts w:ascii="Times New Roman" w:eastAsia="Times New Roman" w:hAnsi="Times New Roman" w:cs="Times New Roman"/>
          <w:sz w:val="24"/>
          <w:szCs w:val="24"/>
        </w:rPr>
        <w:t>0</w:t>
      </w:r>
      <w:r w:rsidR="00CC1A3B">
        <w:rPr>
          <w:rFonts w:ascii="Times New Roman" w:eastAsia="Times New Roman" w:hAnsi="Times New Roman" w:cs="Times New Roman"/>
          <w:sz w:val="24"/>
          <w:szCs w:val="24"/>
        </w:rPr>
        <w:t xml:space="preserve">. </w:t>
      </w:r>
      <w:r w:rsidR="00FE473A">
        <w:rPr>
          <w:rFonts w:ascii="Times New Roman" w:eastAsia="Times New Roman" w:hAnsi="Times New Roman" w:cs="Times New Roman"/>
          <w:sz w:val="24"/>
          <w:szCs w:val="24"/>
        </w:rPr>
        <w:t>Temuan ini menandakan</w:t>
      </w:r>
      <w:r w:rsidR="00E42EF2" w:rsidRPr="00E42EF2">
        <w:rPr>
          <w:rFonts w:ascii="Times New Roman" w:eastAsia="Times New Roman" w:hAnsi="Times New Roman" w:cs="Times New Roman"/>
          <w:sz w:val="24"/>
          <w:szCs w:val="24"/>
        </w:rPr>
        <w:t xml:space="preserve"> bahwa</w:t>
      </w:r>
      <w:r w:rsidR="00FE473A">
        <w:rPr>
          <w:rFonts w:ascii="Times New Roman" w:eastAsia="Times New Roman" w:hAnsi="Times New Roman" w:cs="Times New Roman"/>
          <w:sz w:val="24"/>
          <w:szCs w:val="24"/>
        </w:rPr>
        <w:t>sanya</w:t>
      </w:r>
      <w:r w:rsidR="00E42EF2" w:rsidRPr="00E42EF2">
        <w:rPr>
          <w:rFonts w:ascii="Times New Roman" w:eastAsia="Times New Roman" w:hAnsi="Times New Roman" w:cs="Times New Roman"/>
          <w:sz w:val="24"/>
          <w:szCs w:val="24"/>
        </w:rPr>
        <w:t xml:space="preserve"> alokasi pembiayaan murabahah di BPRS Adeco Kota Langsa dipengaruhi secara signifikan oleh DPK dan FDR secara bersamaan.</w:t>
      </w:r>
      <w:r w:rsidR="00E42EF2">
        <w:rPr>
          <w:rFonts w:ascii="Times New Roman" w:eastAsia="Times New Roman" w:hAnsi="Times New Roman" w:cs="Times New Roman"/>
          <w:sz w:val="24"/>
          <w:szCs w:val="24"/>
        </w:rPr>
        <w:t xml:space="preserve"> </w:t>
      </w:r>
      <w:r w:rsidR="00290D44" w:rsidRPr="00290D44">
        <w:rPr>
          <w:rFonts w:ascii="Times New Roman" w:eastAsia="Times New Roman" w:hAnsi="Times New Roman" w:cs="Times New Roman"/>
          <w:sz w:val="24"/>
          <w:szCs w:val="24"/>
        </w:rPr>
        <w:t>Te</w:t>
      </w:r>
      <w:r w:rsidR="00FE473A">
        <w:rPr>
          <w:rFonts w:ascii="Times New Roman" w:eastAsia="Times New Roman" w:hAnsi="Times New Roman" w:cs="Times New Roman"/>
          <w:sz w:val="24"/>
          <w:szCs w:val="24"/>
        </w:rPr>
        <w:t>muan ini menegaskan</w:t>
      </w:r>
      <w:r w:rsidR="00290D44" w:rsidRPr="00290D44">
        <w:rPr>
          <w:rFonts w:ascii="Times New Roman" w:eastAsia="Times New Roman" w:hAnsi="Times New Roman" w:cs="Times New Roman"/>
          <w:sz w:val="24"/>
          <w:szCs w:val="24"/>
        </w:rPr>
        <w:t xml:space="preserve"> bahwa</w:t>
      </w:r>
      <w:r w:rsidR="00FE473A">
        <w:rPr>
          <w:rFonts w:ascii="Times New Roman" w:eastAsia="Times New Roman" w:hAnsi="Times New Roman" w:cs="Times New Roman"/>
          <w:sz w:val="24"/>
          <w:szCs w:val="24"/>
        </w:rPr>
        <w:t>sanya</w:t>
      </w:r>
      <w:r w:rsidR="00290D44" w:rsidRPr="00290D44">
        <w:rPr>
          <w:rFonts w:ascii="Times New Roman" w:eastAsia="Times New Roman" w:hAnsi="Times New Roman" w:cs="Times New Roman"/>
          <w:sz w:val="24"/>
          <w:szCs w:val="24"/>
        </w:rPr>
        <w:t xml:space="preserve"> variabel-variabel tersebut secara bersama-sama memberikan kontribusi yang berarti</w:t>
      </w:r>
      <w:r w:rsidR="00620C5D">
        <w:rPr>
          <w:rFonts w:ascii="Times New Roman" w:eastAsia="Times New Roman" w:hAnsi="Times New Roman" w:cs="Times New Roman"/>
          <w:sz w:val="24"/>
          <w:szCs w:val="24"/>
        </w:rPr>
        <w:t xml:space="preserve"> pada bank</w:t>
      </w:r>
      <w:r w:rsidR="00290D44" w:rsidRPr="00290D44">
        <w:rPr>
          <w:rFonts w:ascii="Times New Roman" w:eastAsia="Times New Roman" w:hAnsi="Times New Roman" w:cs="Times New Roman"/>
          <w:sz w:val="24"/>
          <w:szCs w:val="24"/>
        </w:rPr>
        <w:t xml:space="preserve"> dalam menentukan jumlah </w:t>
      </w:r>
      <w:r w:rsidR="00620C5D">
        <w:rPr>
          <w:rFonts w:ascii="Times New Roman" w:eastAsia="Times New Roman" w:hAnsi="Times New Roman" w:cs="Times New Roman"/>
          <w:sz w:val="24"/>
          <w:szCs w:val="24"/>
        </w:rPr>
        <w:t xml:space="preserve">penyaluran </w:t>
      </w:r>
      <w:r w:rsidR="00290D44" w:rsidRPr="00290D44">
        <w:rPr>
          <w:rFonts w:ascii="Times New Roman" w:eastAsia="Times New Roman" w:hAnsi="Times New Roman" w:cs="Times New Roman"/>
          <w:sz w:val="24"/>
          <w:szCs w:val="24"/>
        </w:rPr>
        <w:t>pembiayaan mur</w:t>
      </w:r>
      <w:r w:rsidR="00620C5D">
        <w:rPr>
          <w:rFonts w:ascii="Times New Roman" w:eastAsia="Times New Roman" w:hAnsi="Times New Roman" w:cs="Times New Roman"/>
          <w:sz w:val="24"/>
          <w:szCs w:val="24"/>
        </w:rPr>
        <w:t>abahah</w:t>
      </w:r>
      <w:r w:rsidR="00290D44" w:rsidRPr="00290D44">
        <w:rPr>
          <w:rFonts w:ascii="Times New Roman" w:eastAsia="Times New Roman" w:hAnsi="Times New Roman" w:cs="Times New Roman"/>
          <w:sz w:val="24"/>
          <w:szCs w:val="24"/>
        </w:rPr>
        <w:t>.</w:t>
      </w:r>
      <w:r w:rsidR="00620C5D">
        <w:rPr>
          <w:rFonts w:ascii="Times New Roman" w:eastAsia="Times New Roman" w:hAnsi="Times New Roman" w:cs="Times New Roman"/>
          <w:sz w:val="24"/>
          <w:szCs w:val="24"/>
        </w:rPr>
        <w:t xml:space="preserve"> </w:t>
      </w:r>
    </w:p>
    <w:p w14:paraId="40139185" w14:textId="77777777" w:rsidR="00E9069A" w:rsidRDefault="00E9069A" w:rsidP="002812F7">
      <w:pPr>
        <w:spacing w:after="0" w:line="240" w:lineRule="auto"/>
        <w:ind w:leftChars="0" w:left="0" w:firstLineChars="0" w:firstLine="720"/>
        <w:jc w:val="both"/>
        <w:rPr>
          <w:rFonts w:ascii="Times New Roman" w:eastAsia="Times New Roman" w:hAnsi="Times New Roman" w:cs="Times New Roman"/>
          <w:sz w:val="24"/>
          <w:szCs w:val="24"/>
        </w:rPr>
      </w:pPr>
    </w:p>
    <w:p w14:paraId="21C7C602" w14:textId="0D5BFED2" w:rsidR="00B365B1" w:rsidRDefault="00B365B1" w:rsidP="002812F7">
      <w:pPr>
        <w:spacing w:after="0" w:line="240" w:lineRule="auto"/>
        <w:ind w:leftChars="0" w:left="0" w:firstLineChars="0" w:firstLine="0"/>
        <w:jc w:val="both"/>
        <w:rPr>
          <w:rFonts w:ascii="Times New Roman" w:eastAsia="Times New Roman" w:hAnsi="Times New Roman" w:cs="Times New Roman"/>
          <w:sz w:val="24"/>
          <w:szCs w:val="24"/>
        </w:rPr>
      </w:pPr>
    </w:p>
    <w:p w14:paraId="1D4B7883" w14:textId="77777777" w:rsidR="00AA72DD" w:rsidRDefault="00AA72DD" w:rsidP="002812F7">
      <w:pPr>
        <w:spacing w:after="0" w:line="240" w:lineRule="auto"/>
        <w:ind w:leftChars="0" w:left="0" w:firstLineChars="0" w:firstLine="0"/>
        <w:jc w:val="both"/>
        <w:rPr>
          <w:rFonts w:ascii="Times New Roman" w:eastAsia="Times New Roman" w:hAnsi="Times New Roman" w:cs="Times New Roman"/>
          <w:sz w:val="24"/>
          <w:szCs w:val="24"/>
        </w:rPr>
      </w:pPr>
    </w:p>
    <w:p w14:paraId="1FEEE115" w14:textId="3F613AD0" w:rsidR="00A23690" w:rsidRDefault="00A23690" w:rsidP="002812F7">
      <w:pPr>
        <w:spacing w:after="0" w:line="240" w:lineRule="auto"/>
        <w:ind w:leftChars="0" w:left="0" w:firstLineChars="0" w:firstLine="0"/>
        <w:jc w:val="both"/>
        <w:rPr>
          <w:rFonts w:ascii="Times New Roman" w:eastAsia="Times New Roman" w:hAnsi="Times New Roman" w:cs="Times New Roman"/>
          <w:sz w:val="24"/>
          <w:szCs w:val="24"/>
        </w:rPr>
      </w:pPr>
    </w:p>
    <w:p w14:paraId="101A0AAB" w14:textId="01202E78" w:rsidR="005E64F1" w:rsidRDefault="005E64F1" w:rsidP="002812F7">
      <w:pPr>
        <w:spacing w:after="0" w:line="240" w:lineRule="auto"/>
        <w:ind w:leftChars="0" w:left="0" w:firstLineChars="0" w:firstLine="0"/>
        <w:jc w:val="both"/>
        <w:rPr>
          <w:rFonts w:ascii="Times New Roman" w:eastAsia="Times New Roman" w:hAnsi="Times New Roman" w:cs="Times New Roman"/>
          <w:sz w:val="24"/>
          <w:szCs w:val="24"/>
        </w:rPr>
      </w:pPr>
    </w:p>
    <w:p w14:paraId="4AA3712C" w14:textId="77777777" w:rsidR="005E64F1" w:rsidRDefault="005E64F1" w:rsidP="002812F7">
      <w:pPr>
        <w:spacing w:after="0" w:line="240" w:lineRule="auto"/>
        <w:ind w:leftChars="0" w:left="0" w:firstLineChars="0" w:firstLine="0"/>
        <w:jc w:val="both"/>
        <w:rPr>
          <w:rFonts w:ascii="Times New Roman" w:eastAsia="Times New Roman" w:hAnsi="Times New Roman" w:cs="Times New Roman"/>
          <w:sz w:val="24"/>
          <w:szCs w:val="24"/>
        </w:rPr>
      </w:pPr>
    </w:p>
    <w:p w14:paraId="1CD458B6" w14:textId="3262DC70" w:rsidR="00A559F5" w:rsidRDefault="00B17589" w:rsidP="00EC4F49">
      <w:pPr>
        <w:spacing w:after="0" w:line="240" w:lineRule="auto"/>
        <w:ind w:leftChars="0" w:left="720" w:firstLineChars="0" w:firstLine="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EC4F49">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 xml:space="preserve">7 </w:t>
      </w:r>
      <w:r w:rsidR="00A559F5" w:rsidRPr="00A559F5">
        <w:rPr>
          <w:rFonts w:ascii="Times New Roman" w:eastAsia="Times New Roman" w:hAnsi="Times New Roman" w:cs="Times New Roman"/>
          <w:b/>
          <w:bCs/>
          <w:sz w:val="24"/>
          <w:szCs w:val="24"/>
        </w:rPr>
        <w:t xml:space="preserve">Uji Koefesien Determinasi </w:t>
      </w:r>
    </w:p>
    <w:p w14:paraId="5936E1CB" w14:textId="4FDF013E" w:rsidR="00DE0695" w:rsidRPr="00B17589" w:rsidRDefault="00DE0695" w:rsidP="002812F7">
      <w:pPr>
        <w:pStyle w:val="Caption"/>
        <w:keepNext/>
        <w:spacing w:after="0"/>
        <w:ind w:left="0" w:hanging="2"/>
        <w:jc w:val="center"/>
        <w:rPr>
          <w:rFonts w:ascii="Times New Roman" w:hAnsi="Times New Roman" w:cs="Times New Roman"/>
          <w:b/>
          <w:bCs/>
          <w:i w:val="0"/>
          <w:iCs w:val="0"/>
          <w:color w:val="auto"/>
          <w:sz w:val="22"/>
          <w:szCs w:val="22"/>
        </w:rPr>
      </w:pPr>
      <w:proofErr w:type="gramStart"/>
      <w:r w:rsidRPr="00B17589">
        <w:rPr>
          <w:rFonts w:ascii="Times New Roman" w:hAnsi="Times New Roman" w:cs="Times New Roman"/>
          <w:b/>
          <w:bCs/>
          <w:i w:val="0"/>
          <w:iCs w:val="0"/>
          <w:color w:val="auto"/>
          <w:sz w:val="22"/>
          <w:szCs w:val="22"/>
        </w:rPr>
        <w:t xml:space="preserve">Tabel </w:t>
      </w:r>
      <w:proofErr w:type="gramEnd"/>
      <w:r w:rsidRPr="00B17589">
        <w:rPr>
          <w:rFonts w:ascii="Times New Roman" w:hAnsi="Times New Roman" w:cs="Times New Roman"/>
          <w:b/>
          <w:bCs/>
          <w:i w:val="0"/>
          <w:iCs w:val="0"/>
          <w:color w:val="auto"/>
          <w:sz w:val="22"/>
          <w:szCs w:val="22"/>
        </w:rPr>
        <w:fldChar w:fldCharType="begin"/>
      </w:r>
      <w:r w:rsidRPr="00B17589">
        <w:rPr>
          <w:rFonts w:ascii="Times New Roman" w:hAnsi="Times New Roman" w:cs="Times New Roman"/>
          <w:b/>
          <w:bCs/>
          <w:i w:val="0"/>
          <w:iCs w:val="0"/>
          <w:color w:val="auto"/>
          <w:sz w:val="22"/>
          <w:szCs w:val="22"/>
        </w:rPr>
        <w:instrText xml:space="preserve"> SEQ Tabel \* ARABIC </w:instrText>
      </w:r>
      <w:r w:rsidRPr="00B17589">
        <w:rPr>
          <w:rFonts w:ascii="Times New Roman" w:hAnsi="Times New Roman" w:cs="Times New Roman"/>
          <w:b/>
          <w:bCs/>
          <w:i w:val="0"/>
          <w:iCs w:val="0"/>
          <w:color w:val="auto"/>
          <w:sz w:val="22"/>
          <w:szCs w:val="22"/>
        </w:rPr>
        <w:fldChar w:fldCharType="separate"/>
      </w:r>
      <w:r w:rsidR="0080552C">
        <w:rPr>
          <w:rFonts w:ascii="Times New Roman" w:hAnsi="Times New Roman" w:cs="Times New Roman"/>
          <w:b/>
          <w:bCs/>
          <w:i w:val="0"/>
          <w:iCs w:val="0"/>
          <w:noProof/>
          <w:color w:val="auto"/>
          <w:sz w:val="22"/>
          <w:szCs w:val="22"/>
        </w:rPr>
        <w:t>6</w:t>
      </w:r>
      <w:r w:rsidRPr="00B17589">
        <w:rPr>
          <w:rFonts w:ascii="Times New Roman" w:hAnsi="Times New Roman" w:cs="Times New Roman"/>
          <w:b/>
          <w:bCs/>
          <w:i w:val="0"/>
          <w:iCs w:val="0"/>
          <w:color w:val="auto"/>
          <w:sz w:val="22"/>
          <w:szCs w:val="22"/>
        </w:rPr>
        <w:fldChar w:fldCharType="end"/>
      </w:r>
      <w:proofErr w:type="gramStart"/>
      <w:r w:rsidRPr="00B17589">
        <w:rPr>
          <w:rFonts w:ascii="Times New Roman" w:hAnsi="Times New Roman" w:cs="Times New Roman"/>
          <w:b/>
          <w:bCs/>
          <w:i w:val="0"/>
          <w:iCs w:val="0"/>
          <w:color w:val="auto"/>
          <w:sz w:val="22"/>
          <w:szCs w:val="22"/>
        </w:rPr>
        <w:t>.</w:t>
      </w:r>
      <w:proofErr w:type="gramEnd"/>
      <w:r w:rsidRPr="00B17589">
        <w:rPr>
          <w:rFonts w:ascii="Times New Roman" w:hAnsi="Times New Roman" w:cs="Times New Roman"/>
          <w:b/>
          <w:bCs/>
          <w:i w:val="0"/>
          <w:iCs w:val="0"/>
          <w:color w:val="auto"/>
          <w:sz w:val="22"/>
          <w:szCs w:val="22"/>
        </w:rPr>
        <w:t xml:space="preserve"> Hasil Uji Koefesien Determinasi</w:t>
      </w:r>
    </w:p>
    <w:tbl>
      <w:tblPr>
        <w:tblStyle w:val="PlainTable2"/>
        <w:tblW w:w="6620" w:type="dxa"/>
        <w:jc w:val="center"/>
        <w:tblLook w:val="0000" w:firstRow="0" w:lastRow="0" w:firstColumn="0" w:lastColumn="0" w:noHBand="0" w:noVBand="0"/>
      </w:tblPr>
      <w:tblGrid>
        <w:gridCol w:w="759"/>
        <w:gridCol w:w="622"/>
        <w:gridCol w:w="1014"/>
        <w:gridCol w:w="1824"/>
        <w:gridCol w:w="2401"/>
      </w:tblGrid>
      <w:tr w:rsidR="00B15E5F" w:rsidRPr="00B17589" w14:paraId="74F5DE84" w14:textId="77777777" w:rsidTr="00B17589">
        <w:trPr>
          <w:trHeight w:val="11"/>
          <w:jc w:val="center"/>
        </w:trPr>
        <w:tc>
          <w:tcPr>
            <w:tcW w:w="0" w:type="auto"/>
          </w:tcPr>
          <w:p w14:paraId="19163B19" w14:textId="77777777" w:rsidR="00B15E5F" w:rsidRPr="00B17589" w:rsidRDefault="00B15E5F" w:rsidP="00B17589">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Model</w:t>
            </w:r>
          </w:p>
        </w:tc>
        <w:tc>
          <w:tcPr>
            <w:tcW w:w="0" w:type="auto"/>
          </w:tcPr>
          <w:p w14:paraId="04E5FFD5" w14:textId="77777777" w:rsidR="00B15E5F" w:rsidRPr="00B17589" w:rsidRDefault="00B15E5F" w:rsidP="00B17589">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R</w:t>
            </w:r>
          </w:p>
        </w:tc>
        <w:tc>
          <w:tcPr>
            <w:tcW w:w="0" w:type="auto"/>
          </w:tcPr>
          <w:p w14:paraId="06944861" w14:textId="77777777" w:rsidR="00B15E5F" w:rsidRPr="00B17589" w:rsidRDefault="00B15E5F" w:rsidP="00B17589">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R Square</w:t>
            </w:r>
          </w:p>
        </w:tc>
        <w:tc>
          <w:tcPr>
            <w:tcW w:w="0" w:type="auto"/>
          </w:tcPr>
          <w:p w14:paraId="01A954FC" w14:textId="77777777" w:rsidR="00B15E5F" w:rsidRPr="00B17589" w:rsidRDefault="00B15E5F" w:rsidP="00B17589">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Adjusted R Square</w:t>
            </w:r>
          </w:p>
        </w:tc>
        <w:tc>
          <w:tcPr>
            <w:tcW w:w="0" w:type="auto"/>
          </w:tcPr>
          <w:p w14:paraId="582DED4F" w14:textId="77777777" w:rsidR="00B15E5F" w:rsidRPr="00B17589" w:rsidRDefault="00B15E5F" w:rsidP="00B17589">
            <w:pPr>
              <w:autoSpaceDE w:val="0"/>
              <w:autoSpaceDN w:val="0"/>
              <w:adjustRightInd w:val="0"/>
              <w:ind w:left="0" w:hanging="2"/>
              <w:jc w:val="center"/>
              <w:rPr>
                <w:rFonts w:ascii="Times New Roman" w:hAnsi="Times New Roman"/>
                <w:b/>
                <w:bCs/>
                <w:color w:val="000000"/>
              </w:rPr>
            </w:pPr>
            <w:r w:rsidRPr="00B17589">
              <w:rPr>
                <w:rFonts w:ascii="Times New Roman" w:hAnsi="Times New Roman"/>
                <w:b/>
                <w:bCs/>
                <w:color w:val="000000"/>
              </w:rPr>
              <w:t>Std. Error of the Estimate</w:t>
            </w:r>
          </w:p>
        </w:tc>
      </w:tr>
      <w:tr w:rsidR="00B15E5F" w:rsidRPr="00B17589" w14:paraId="62B6D606" w14:textId="77777777" w:rsidTr="00B17589">
        <w:trPr>
          <w:trHeight w:val="380"/>
          <w:jc w:val="center"/>
        </w:trPr>
        <w:tc>
          <w:tcPr>
            <w:tcW w:w="0" w:type="auto"/>
          </w:tcPr>
          <w:p w14:paraId="17666C0F" w14:textId="77777777" w:rsidR="00B15E5F" w:rsidRPr="00B17589" w:rsidRDefault="00B15E5F" w:rsidP="002812F7">
            <w:pPr>
              <w:autoSpaceDE w:val="0"/>
              <w:autoSpaceDN w:val="0"/>
              <w:adjustRightInd w:val="0"/>
              <w:ind w:left="0" w:hanging="2"/>
              <w:rPr>
                <w:rFonts w:ascii="Times New Roman" w:hAnsi="Times New Roman"/>
                <w:color w:val="000000"/>
              </w:rPr>
            </w:pPr>
            <w:r w:rsidRPr="00B17589">
              <w:rPr>
                <w:rFonts w:ascii="Times New Roman" w:hAnsi="Times New Roman"/>
                <w:color w:val="000000"/>
              </w:rPr>
              <w:t>1</w:t>
            </w:r>
          </w:p>
        </w:tc>
        <w:tc>
          <w:tcPr>
            <w:tcW w:w="0" w:type="auto"/>
          </w:tcPr>
          <w:p w14:paraId="4F4C49E6" w14:textId="77777777" w:rsidR="00B15E5F" w:rsidRPr="00B17589" w:rsidRDefault="00B15E5F"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.624</w:t>
            </w:r>
            <w:r w:rsidRPr="00B17589">
              <w:rPr>
                <w:rFonts w:ascii="Times New Roman" w:hAnsi="Times New Roman"/>
                <w:color w:val="000000"/>
                <w:vertAlign w:val="superscript"/>
              </w:rPr>
              <w:t>a</w:t>
            </w:r>
          </w:p>
        </w:tc>
        <w:tc>
          <w:tcPr>
            <w:tcW w:w="0" w:type="auto"/>
          </w:tcPr>
          <w:p w14:paraId="3CBBDD36" w14:textId="77777777" w:rsidR="00B15E5F" w:rsidRPr="00B17589" w:rsidRDefault="00B15E5F"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.590</w:t>
            </w:r>
          </w:p>
        </w:tc>
        <w:tc>
          <w:tcPr>
            <w:tcW w:w="0" w:type="auto"/>
          </w:tcPr>
          <w:p w14:paraId="0E224699" w14:textId="77777777" w:rsidR="00B15E5F" w:rsidRPr="00B17589" w:rsidRDefault="00B15E5F"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.557</w:t>
            </w:r>
          </w:p>
        </w:tc>
        <w:tc>
          <w:tcPr>
            <w:tcW w:w="0" w:type="auto"/>
          </w:tcPr>
          <w:p w14:paraId="53FB1739" w14:textId="77777777" w:rsidR="00B15E5F" w:rsidRPr="00B17589" w:rsidRDefault="00B15E5F" w:rsidP="002812F7">
            <w:pPr>
              <w:autoSpaceDE w:val="0"/>
              <w:autoSpaceDN w:val="0"/>
              <w:adjustRightInd w:val="0"/>
              <w:ind w:left="0" w:hanging="2"/>
              <w:jc w:val="right"/>
              <w:rPr>
                <w:rFonts w:ascii="Times New Roman" w:hAnsi="Times New Roman"/>
                <w:color w:val="000000"/>
              </w:rPr>
            </w:pPr>
            <w:r w:rsidRPr="00B17589">
              <w:rPr>
                <w:rFonts w:ascii="Times New Roman" w:hAnsi="Times New Roman"/>
                <w:color w:val="000000"/>
              </w:rPr>
              <w:t>2.4208</w:t>
            </w:r>
          </w:p>
        </w:tc>
      </w:tr>
    </w:tbl>
    <w:p w14:paraId="39B07B58" w14:textId="1DBD442A" w:rsidR="00A559F5" w:rsidRDefault="00A559F5" w:rsidP="002812F7">
      <w:pPr>
        <w:spacing w:after="0" w:line="240" w:lineRule="auto"/>
        <w:ind w:leftChars="0" w:left="0" w:firstLineChars="0" w:firstLine="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Sumber: Data </w:t>
      </w:r>
      <w:r w:rsidR="00AA72DD">
        <w:rPr>
          <w:rFonts w:ascii="Times New Roman" w:eastAsia="Times New Roman" w:hAnsi="Times New Roman" w:cs="Times New Roman"/>
          <w:color w:val="000000"/>
          <w:sz w:val="20"/>
          <w:szCs w:val="20"/>
        </w:rPr>
        <w:t xml:space="preserve">skunder </w:t>
      </w:r>
      <w:r>
        <w:rPr>
          <w:rFonts w:ascii="Times New Roman" w:eastAsia="Times New Roman" w:hAnsi="Times New Roman" w:cs="Times New Roman"/>
          <w:color w:val="000000"/>
          <w:sz w:val="20"/>
          <w:szCs w:val="20"/>
        </w:rPr>
        <w:t>diolah, 202</w:t>
      </w:r>
      <w:r w:rsidR="00B15E5F">
        <w:rPr>
          <w:rFonts w:ascii="Times New Roman" w:eastAsia="Times New Roman" w:hAnsi="Times New Roman" w:cs="Times New Roman"/>
          <w:color w:val="000000"/>
          <w:sz w:val="20"/>
          <w:szCs w:val="20"/>
        </w:rPr>
        <w:t>4</w:t>
      </w:r>
    </w:p>
    <w:p w14:paraId="6329903F" w14:textId="77777777" w:rsidR="00A559F5" w:rsidRDefault="00A559F5" w:rsidP="002812F7">
      <w:pPr>
        <w:spacing w:after="0" w:line="240" w:lineRule="auto"/>
        <w:ind w:leftChars="0" w:left="0" w:firstLineChars="0" w:firstLine="0"/>
        <w:jc w:val="both"/>
        <w:rPr>
          <w:rFonts w:ascii="Times New Roman" w:eastAsia="Times New Roman" w:hAnsi="Times New Roman" w:cs="Times New Roman"/>
          <w:sz w:val="24"/>
          <w:szCs w:val="24"/>
        </w:rPr>
      </w:pPr>
    </w:p>
    <w:p w14:paraId="0DF5C756" w14:textId="2686DEE3" w:rsidR="00746E8C" w:rsidRDefault="00746E8C" w:rsidP="002812F7">
      <w:pPr>
        <w:spacing w:after="0" w:line="240" w:lineRule="auto"/>
        <w:ind w:leftChars="0" w:left="0" w:firstLineChars="0" w:firstLine="720"/>
        <w:jc w:val="both"/>
        <w:rPr>
          <w:rFonts w:ascii="Times New Roman" w:eastAsia="Times New Roman" w:hAnsi="Times New Roman" w:cs="Times New Roman"/>
          <w:sz w:val="24"/>
          <w:szCs w:val="24"/>
        </w:rPr>
      </w:pPr>
      <w:r w:rsidRPr="00746E8C">
        <w:rPr>
          <w:rFonts w:ascii="Times New Roman" w:eastAsia="Times New Roman" w:hAnsi="Times New Roman" w:cs="Times New Roman"/>
          <w:sz w:val="24"/>
          <w:szCs w:val="24"/>
        </w:rPr>
        <w:t>Berdasarkan tab</w:t>
      </w:r>
      <w:r w:rsidR="00FE473A">
        <w:rPr>
          <w:rFonts w:ascii="Times New Roman" w:eastAsia="Times New Roman" w:hAnsi="Times New Roman" w:cs="Times New Roman"/>
          <w:sz w:val="24"/>
          <w:szCs w:val="24"/>
        </w:rPr>
        <w:t>el tersebut, variabel bebas, yakni</w:t>
      </w:r>
      <w:r w:rsidRPr="00746E8C">
        <w:rPr>
          <w:rFonts w:ascii="Times New Roman" w:eastAsia="Times New Roman" w:hAnsi="Times New Roman" w:cs="Times New Roman"/>
          <w:sz w:val="24"/>
          <w:szCs w:val="24"/>
        </w:rPr>
        <w:t xml:space="preserve"> dana pihak ketiga (DPK) dan </w:t>
      </w:r>
      <w:r w:rsidRPr="00552662">
        <w:rPr>
          <w:rFonts w:ascii="Times New Roman" w:eastAsia="Times New Roman" w:hAnsi="Times New Roman" w:cs="Times New Roman"/>
          <w:i/>
          <w:sz w:val="24"/>
          <w:szCs w:val="24"/>
        </w:rPr>
        <w:t>financing to deposit ratio</w:t>
      </w:r>
      <w:r w:rsidRPr="00746E8C">
        <w:rPr>
          <w:rFonts w:ascii="Times New Roman" w:eastAsia="Times New Roman" w:hAnsi="Times New Roman" w:cs="Times New Roman"/>
          <w:sz w:val="24"/>
          <w:szCs w:val="24"/>
        </w:rPr>
        <w:t xml:space="preserve"> (FDR), </w:t>
      </w:r>
      <w:r w:rsidR="00FE473A">
        <w:rPr>
          <w:rFonts w:ascii="Times New Roman" w:eastAsia="Times New Roman" w:hAnsi="Times New Roman" w:cs="Times New Roman"/>
          <w:sz w:val="24"/>
          <w:szCs w:val="24"/>
        </w:rPr>
        <w:t xml:space="preserve">bisa </w:t>
      </w:r>
      <w:r w:rsidRPr="00746E8C">
        <w:rPr>
          <w:rFonts w:ascii="Times New Roman" w:eastAsia="Times New Roman" w:hAnsi="Times New Roman" w:cs="Times New Roman"/>
          <w:sz w:val="24"/>
          <w:szCs w:val="24"/>
        </w:rPr>
        <w:t>menjelaskan 59% dari vari</w:t>
      </w:r>
      <w:r w:rsidR="00FE473A">
        <w:rPr>
          <w:rFonts w:ascii="Times New Roman" w:eastAsia="Times New Roman" w:hAnsi="Times New Roman" w:cs="Times New Roman"/>
          <w:sz w:val="24"/>
          <w:szCs w:val="24"/>
        </w:rPr>
        <w:t>asi p</w:t>
      </w:r>
      <w:r w:rsidR="0075524C">
        <w:rPr>
          <w:rFonts w:ascii="Times New Roman" w:eastAsia="Times New Roman" w:hAnsi="Times New Roman" w:cs="Times New Roman"/>
          <w:sz w:val="24"/>
          <w:szCs w:val="24"/>
        </w:rPr>
        <w:t>embiayaan murabahah, dengan angka R Square</w:t>
      </w:r>
      <w:r w:rsidRPr="00746E8C">
        <w:rPr>
          <w:rFonts w:ascii="Times New Roman" w:eastAsia="Times New Roman" w:hAnsi="Times New Roman" w:cs="Times New Roman"/>
          <w:sz w:val="24"/>
          <w:szCs w:val="24"/>
        </w:rPr>
        <w:t xml:space="preserve"> 0,5</w:t>
      </w:r>
      <w:r w:rsidR="0075524C">
        <w:rPr>
          <w:rFonts w:ascii="Times New Roman" w:eastAsia="Times New Roman" w:hAnsi="Times New Roman" w:cs="Times New Roman"/>
          <w:sz w:val="24"/>
          <w:szCs w:val="24"/>
        </w:rPr>
        <w:t>90. Sementara itu, unsur-unsur yang tidak dimasukan</w:t>
      </w:r>
      <w:r w:rsidRPr="00746E8C">
        <w:rPr>
          <w:rFonts w:ascii="Times New Roman" w:eastAsia="Times New Roman" w:hAnsi="Times New Roman" w:cs="Times New Roman"/>
          <w:sz w:val="24"/>
          <w:szCs w:val="24"/>
        </w:rPr>
        <w:t xml:space="preserve"> dalam model menje</w:t>
      </w:r>
      <w:r w:rsidR="0075524C">
        <w:rPr>
          <w:rFonts w:ascii="Times New Roman" w:eastAsia="Times New Roman" w:hAnsi="Times New Roman" w:cs="Times New Roman"/>
          <w:sz w:val="24"/>
          <w:szCs w:val="24"/>
        </w:rPr>
        <w:t>laskan 41% sisanya. Adjusted R Square mencatat sebesar</w:t>
      </w:r>
      <w:r w:rsidRPr="00746E8C">
        <w:rPr>
          <w:rFonts w:ascii="Times New Roman" w:eastAsia="Times New Roman" w:hAnsi="Times New Roman" w:cs="Times New Roman"/>
          <w:sz w:val="24"/>
          <w:szCs w:val="24"/>
        </w:rPr>
        <w:t xml:space="preserve"> 0,557,</w:t>
      </w:r>
      <w:r w:rsidR="0075524C">
        <w:rPr>
          <w:rFonts w:ascii="Times New Roman" w:eastAsia="Times New Roman" w:hAnsi="Times New Roman" w:cs="Times New Roman"/>
          <w:sz w:val="24"/>
          <w:szCs w:val="24"/>
        </w:rPr>
        <w:t xml:space="preserve"> yaitu kekuatan prediksi model penelitian</w:t>
      </w:r>
      <w:r w:rsidRPr="00746E8C">
        <w:rPr>
          <w:rFonts w:ascii="Times New Roman" w:eastAsia="Times New Roman" w:hAnsi="Times New Roman" w:cs="Times New Roman"/>
          <w:sz w:val="24"/>
          <w:szCs w:val="24"/>
        </w:rPr>
        <w:t xml:space="preserve"> tetap kuat bahkan setelah mengontrol jumlah variabel independen dan sampel</w:t>
      </w:r>
      <w:r w:rsidR="00552662">
        <w:rPr>
          <w:rFonts w:ascii="Times New Roman" w:eastAsia="Times New Roman" w:hAnsi="Times New Roman" w:cs="Times New Roman"/>
          <w:sz w:val="24"/>
          <w:szCs w:val="24"/>
        </w:rPr>
        <w:t>. Dengan demikian, model</w:t>
      </w:r>
      <w:r w:rsidRPr="00746E8C">
        <w:rPr>
          <w:rFonts w:ascii="Times New Roman" w:eastAsia="Times New Roman" w:hAnsi="Times New Roman" w:cs="Times New Roman"/>
          <w:sz w:val="24"/>
          <w:szCs w:val="24"/>
        </w:rPr>
        <w:t xml:space="preserve"> dapat digunakan unt</w:t>
      </w:r>
      <w:r w:rsidR="0075524C">
        <w:rPr>
          <w:rFonts w:ascii="Times New Roman" w:eastAsia="Times New Roman" w:hAnsi="Times New Roman" w:cs="Times New Roman"/>
          <w:sz w:val="24"/>
          <w:szCs w:val="24"/>
        </w:rPr>
        <w:t>uk menjelaskan bagaimana kontribusi DPK dan FDR dalam mempengaruhi</w:t>
      </w:r>
      <w:r w:rsidRPr="00746E8C">
        <w:rPr>
          <w:rFonts w:ascii="Times New Roman" w:eastAsia="Times New Roman" w:hAnsi="Times New Roman" w:cs="Times New Roman"/>
          <w:sz w:val="24"/>
          <w:szCs w:val="24"/>
        </w:rPr>
        <w:t xml:space="preserve"> pembiayaan murabahah di BPRS Adeco Kota Langsa.</w:t>
      </w:r>
    </w:p>
    <w:p w14:paraId="395DAE7E" w14:textId="77777777" w:rsidR="00A559F5" w:rsidRDefault="00A559F5" w:rsidP="002812F7">
      <w:pPr>
        <w:spacing w:after="0" w:line="240" w:lineRule="auto"/>
        <w:ind w:leftChars="0" w:left="0" w:firstLineChars="0" w:firstLine="0"/>
        <w:jc w:val="both"/>
        <w:rPr>
          <w:rFonts w:ascii="Times New Roman" w:eastAsia="Times New Roman" w:hAnsi="Times New Roman" w:cs="Times New Roman"/>
          <w:sz w:val="24"/>
          <w:szCs w:val="24"/>
        </w:rPr>
      </w:pPr>
    </w:p>
    <w:p w14:paraId="55AD2DA5" w14:textId="15AF7A73" w:rsidR="00207C79" w:rsidRDefault="00EC4F49" w:rsidP="00EC4F49">
      <w:pPr>
        <w:spacing w:after="0" w:line="240" w:lineRule="auto"/>
        <w:ind w:leftChars="0" w:left="360" w:firstLineChars="0" w:firstLine="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4.2 </w:t>
      </w:r>
      <w:r w:rsidR="00200B3A" w:rsidRPr="00200B3A">
        <w:rPr>
          <w:rFonts w:ascii="Times New Roman" w:eastAsia="Times New Roman" w:hAnsi="Times New Roman" w:cs="Times New Roman"/>
          <w:b/>
          <w:bCs/>
          <w:color w:val="000000"/>
          <w:sz w:val="24"/>
          <w:szCs w:val="24"/>
        </w:rPr>
        <w:t>Pembah</w:t>
      </w:r>
      <w:r w:rsidR="0086442E">
        <w:rPr>
          <w:rFonts w:ascii="Times New Roman" w:eastAsia="Times New Roman" w:hAnsi="Times New Roman" w:cs="Times New Roman"/>
          <w:b/>
          <w:bCs/>
          <w:color w:val="000000"/>
          <w:sz w:val="24"/>
          <w:szCs w:val="24"/>
        </w:rPr>
        <w:t>asan</w:t>
      </w:r>
    </w:p>
    <w:p w14:paraId="38204784" w14:textId="07F94561" w:rsidR="00E9069A" w:rsidRDefault="00EC4F49" w:rsidP="00EC4F49">
      <w:pPr>
        <w:spacing w:after="0" w:line="240" w:lineRule="auto"/>
        <w:ind w:leftChars="0" w:left="720" w:firstLineChars="0" w:firstLine="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4.2.1 </w:t>
      </w:r>
      <w:r w:rsidR="00E9069A">
        <w:rPr>
          <w:rFonts w:ascii="Times New Roman" w:eastAsia="Times New Roman" w:hAnsi="Times New Roman" w:cs="Times New Roman"/>
          <w:b/>
          <w:bCs/>
          <w:color w:val="000000"/>
          <w:sz w:val="24"/>
          <w:szCs w:val="24"/>
        </w:rPr>
        <w:t>Dampak DPK terhadap Pembiayaan murabahah</w:t>
      </w:r>
    </w:p>
    <w:p w14:paraId="387A3D1D" w14:textId="3A8276B3" w:rsidR="005E64F1" w:rsidRDefault="000A3326" w:rsidP="002812F7">
      <w:pPr>
        <w:spacing w:after="0" w:line="240" w:lineRule="auto"/>
        <w:ind w:leftChars="0" w:left="0" w:firstLineChars="0" w:firstLine="720"/>
        <w:jc w:val="both"/>
        <w:rPr>
          <w:rFonts w:ascii="Times New Roman" w:eastAsia="Times New Roman" w:hAnsi="Times New Roman" w:cs="Times New Roman"/>
          <w:color w:val="000000"/>
          <w:sz w:val="24"/>
          <w:szCs w:val="24"/>
        </w:rPr>
      </w:pPr>
      <w:r w:rsidRPr="000A3326">
        <w:rPr>
          <w:rFonts w:ascii="Times New Roman" w:eastAsia="Times New Roman" w:hAnsi="Times New Roman" w:cs="Times New Roman"/>
          <w:color w:val="000000"/>
          <w:sz w:val="24"/>
          <w:szCs w:val="24"/>
        </w:rPr>
        <w:t>Temuan analisis menunjukkan bahwa</w:t>
      </w:r>
      <w:r w:rsidR="00BF3FB3">
        <w:rPr>
          <w:rFonts w:ascii="Times New Roman" w:eastAsia="Times New Roman" w:hAnsi="Times New Roman" w:cs="Times New Roman"/>
          <w:color w:val="000000"/>
          <w:sz w:val="24"/>
          <w:szCs w:val="24"/>
        </w:rPr>
        <w:t>sanya DPK mempengaruhi</w:t>
      </w:r>
      <w:r w:rsidRPr="000A3326">
        <w:rPr>
          <w:rFonts w:ascii="Times New Roman" w:eastAsia="Times New Roman" w:hAnsi="Times New Roman" w:cs="Times New Roman"/>
          <w:color w:val="000000"/>
          <w:sz w:val="24"/>
          <w:szCs w:val="24"/>
        </w:rPr>
        <w:t xml:space="preserve"> secara si</w:t>
      </w:r>
      <w:r w:rsidR="00BF3FB3">
        <w:rPr>
          <w:rFonts w:ascii="Times New Roman" w:eastAsia="Times New Roman" w:hAnsi="Times New Roman" w:cs="Times New Roman"/>
          <w:color w:val="000000"/>
          <w:sz w:val="24"/>
          <w:szCs w:val="24"/>
        </w:rPr>
        <w:t>gnifikan dan positif pada</w:t>
      </w:r>
      <w:r w:rsidRPr="000A3326">
        <w:rPr>
          <w:rFonts w:ascii="Times New Roman" w:eastAsia="Times New Roman" w:hAnsi="Times New Roman" w:cs="Times New Roman"/>
          <w:color w:val="000000"/>
          <w:sz w:val="24"/>
          <w:szCs w:val="24"/>
        </w:rPr>
        <w:t xml:space="preserve"> pembiayaan muraba</w:t>
      </w:r>
      <w:r w:rsidR="00BF3FB3">
        <w:rPr>
          <w:rFonts w:ascii="Times New Roman" w:eastAsia="Times New Roman" w:hAnsi="Times New Roman" w:cs="Times New Roman"/>
          <w:color w:val="000000"/>
          <w:sz w:val="24"/>
          <w:szCs w:val="24"/>
        </w:rPr>
        <w:t xml:space="preserve">hah di BPRS Adeco Kota Langsa, yang berarti </w:t>
      </w:r>
      <w:r w:rsidR="005E64F1" w:rsidRPr="005E64F1">
        <w:rPr>
          <w:rFonts w:ascii="Times New Roman" w:eastAsia="Times New Roman" w:hAnsi="Times New Roman" w:cs="Times New Roman"/>
          <w:color w:val="000000"/>
          <w:sz w:val="24"/>
          <w:szCs w:val="24"/>
        </w:rPr>
        <w:t xml:space="preserve">Bertambahnya DPK menunjukkan tersedianya </w:t>
      </w:r>
      <w:proofErr w:type="gramStart"/>
      <w:r w:rsidR="005E64F1" w:rsidRPr="005E64F1">
        <w:rPr>
          <w:rFonts w:ascii="Times New Roman" w:eastAsia="Times New Roman" w:hAnsi="Times New Roman" w:cs="Times New Roman"/>
          <w:color w:val="000000"/>
          <w:sz w:val="24"/>
          <w:szCs w:val="24"/>
        </w:rPr>
        <w:t>dana</w:t>
      </w:r>
      <w:proofErr w:type="gramEnd"/>
      <w:r w:rsidR="005E64F1" w:rsidRPr="005E64F1">
        <w:rPr>
          <w:rFonts w:ascii="Times New Roman" w:eastAsia="Times New Roman" w:hAnsi="Times New Roman" w:cs="Times New Roman"/>
          <w:color w:val="000000"/>
          <w:sz w:val="24"/>
          <w:szCs w:val="24"/>
        </w:rPr>
        <w:t xml:space="preserve"> yang lebih besar untuk diberikan dalam bentuk pembiayaan, </w:t>
      </w:r>
      <w:r w:rsidR="005E64F1">
        <w:rPr>
          <w:rFonts w:ascii="Times New Roman" w:eastAsia="Times New Roman" w:hAnsi="Times New Roman" w:cs="Times New Roman"/>
          <w:color w:val="000000"/>
          <w:sz w:val="24"/>
          <w:szCs w:val="24"/>
        </w:rPr>
        <w:t xml:space="preserve">termasuk pembiayaan murabahah. </w:t>
      </w:r>
      <w:r w:rsidR="005E64F1" w:rsidRPr="005E64F1">
        <w:rPr>
          <w:rFonts w:ascii="Times New Roman" w:eastAsia="Times New Roman" w:hAnsi="Times New Roman" w:cs="Times New Roman"/>
          <w:color w:val="000000"/>
          <w:sz w:val="24"/>
          <w:szCs w:val="24"/>
        </w:rPr>
        <w:t xml:space="preserve">DPK memiliki peran strategis dalam meningkatkan kapasitas bank untuk memenuhi permintaan pembiayaan, sebagai komponen utama dalam menjaga likuiditas.  Semakin banyak DPK yang terkumpul, semakin banyak pembiayaan yang dapat disalurkan. Pada akhirnya, ini </w:t>
      </w:r>
      <w:proofErr w:type="gramStart"/>
      <w:r w:rsidR="005E64F1" w:rsidRPr="005E64F1">
        <w:rPr>
          <w:rFonts w:ascii="Times New Roman" w:eastAsia="Times New Roman" w:hAnsi="Times New Roman" w:cs="Times New Roman"/>
          <w:color w:val="000000"/>
          <w:sz w:val="24"/>
          <w:szCs w:val="24"/>
        </w:rPr>
        <w:t>akan</w:t>
      </w:r>
      <w:proofErr w:type="gramEnd"/>
      <w:r w:rsidR="005E64F1" w:rsidRPr="005E64F1">
        <w:rPr>
          <w:rFonts w:ascii="Times New Roman" w:eastAsia="Times New Roman" w:hAnsi="Times New Roman" w:cs="Times New Roman"/>
          <w:color w:val="000000"/>
          <w:sz w:val="24"/>
          <w:szCs w:val="24"/>
        </w:rPr>
        <w:t xml:space="preserve"> mendorong pertumbuhan dan ekspansi layanan perbankan.</w:t>
      </w:r>
    </w:p>
    <w:p w14:paraId="556382BB" w14:textId="7B361745" w:rsidR="005E64F1" w:rsidRDefault="005E64F1" w:rsidP="002812F7">
      <w:pPr>
        <w:spacing w:after="0" w:line="240" w:lineRule="auto"/>
        <w:ind w:leftChars="0" w:left="0" w:firstLineChars="0" w:firstLine="720"/>
        <w:jc w:val="both"/>
        <w:rPr>
          <w:rFonts w:ascii="Times New Roman" w:eastAsia="Times New Roman" w:hAnsi="Times New Roman" w:cs="Times New Roman"/>
          <w:color w:val="000000"/>
          <w:sz w:val="24"/>
          <w:szCs w:val="24"/>
        </w:rPr>
      </w:pPr>
      <w:r w:rsidRPr="005E64F1">
        <w:rPr>
          <w:rFonts w:ascii="Times New Roman" w:eastAsia="Times New Roman" w:hAnsi="Times New Roman" w:cs="Times New Roman"/>
          <w:color w:val="000000"/>
          <w:sz w:val="24"/>
          <w:szCs w:val="24"/>
        </w:rPr>
        <w:t>Penelitian yang dilakukan pada BPRS Adeco Kota Langsa menemukan bahwa dengan</w:t>
      </w:r>
      <w:r w:rsidR="00005482">
        <w:rPr>
          <w:rFonts w:ascii="Times New Roman" w:eastAsia="Times New Roman" w:hAnsi="Times New Roman" w:cs="Times New Roman"/>
          <w:color w:val="000000"/>
          <w:sz w:val="24"/>
          <w:szCs w:val="24"/>
        </w:rPr>
        <w:t xml:space="preserve"> pengelolaan DPK yang optimal mengakibatkan</w:t>
      </w:r>
      <w:r w:rsidRPr="005E64F1">
        <w:rPr>
          <w:rFonts w:ascii="Times New Roman" w:eastAsia="Times New Roman" w:hAnsi="Times New Roman" w:cs="Times New Roman"/>
          <w:color w:val="000000"/>
          <w:sz w:val="24"/>
          <w:szCs w:val="24"/>
        </w:rPr>
        <w:t xml:space="preserve"> penyaluran pembiayaan murabahah dapat meningkat, yang pada gilirannya meningkatkan profitabilitas dan kelangsungan b</w:t>
      </w:r>
      <w:r w:rsidR="00725C63">
        <w:rPr>
          <w:rFonts w:ascii="Times New Roman" w:eastAsia="Times New Roman" w:hAnsi="Times New Roman" w:cs="Times New Roman"/>
          <w:color w:val="000000"/>
          <w:sz w:val="24"/>
          <w:szCs w:val="24"/>
        </w:rPr>
        <w:t>isnis bank. Penemuan ini sesuai dengan temuan</w:t>
      </w:r>
      <w:r w:rsidRPr="005E64F1">
        <w:rPr>
          <w:rFonts w:ascii="Times New Roman" w:eastAsia="Times New Roman" w:hAnsi="Times New Roman" w:cs="Times New Roman"/>
          <w:color w:val="000000"/>
          <w:sz w:val="24"/>
          <w:szCs w:val="24"/>
        </w:rPr>
        <w:t xml:space="preserve"> yang </w:t>
      </w:r>
      <w:r w:rsidR="00725C63">
        <w:rPr>
          <w:rFonts w:ascii="Times New Roman" w:eastAsia="Times New Roman" w:hAnsi="Times New Roman" w:cs="Times New Roman"/>
          <w:color w:val="000000"/>
          <w:sz w:val="24"/>
          <w:szCs w:val="24"/>
        </w:rPr>
        <w:t>dilakukan</w:t>
      </w:r>
      <w:r w:rsidRPr="005E64F1">
        <w:rPr>
          <w:rFonts w:ascii="Times New Roman" w:eastAsia="Times New Roman" w:hAnsi="Times New Roman" w:cs="Times New Roman"/>
          <w:color w:val="000000"/>
          <w:sz w:val="24"/>
          <w:szCs w:val="24"/>
        </w:rPr>
        <w:t xml:space="preserve"> Sinaga (2021)</w:t>
      </w:r>
      <w:r w:rsidR="00725C63">
        <w:rPr>
          <w:rFonts w:ascii="Times New Roman" w:eastAsia="Times New Roman" w:hAnsi="Times New Roman" w:cs="Times New Roman"/>
          <w:color w:val="000000"/>
          <w:sz w:val="24"/>
          <w:szCs w:val="24"/>
        </w:rPr>
        <w:t xml:space="preserve"> dan Saputri (2019) menyatakan</w:t>
      </w:r>
      <w:r w:rsidRPr="005E64F1">
        <w:rPr>
          <w:rFonts w:ascii="Times New Roman" w:eastAsia="Times New Roman" w:hAnsi="Times New Roman" w:cs="Times New Roman"/>
          <w:color w:val="000000"/>
          <w:sz w:val="24"/>
          <w:szCs w:val="24"/>
        </w:rPr>
        <w:t xml:space="preserve"> pembiayaan murabahah di lembaga perbankan syariah mem</w:t>
      </w:r>
      <w:r w:rsidR="00A2713B">
        <w:rPr>
          <w:rFonts w:ascii="Times New Roman" w:eastAsia="Times New Roman" w:hAnsi="Times New Roman" w:cs="Times New Roman"/>
          <w:color w:val="000000"/>
          <w:sz w:val="24"/>
          <w:szCs w:val="24"/>
        </w:rPr>
        <w:t>iliki dampak yang signifikan, karena hal itu perbankan</w:t>
      </w:r>
      <w:r w:rsidRPr="005E64F1">
        <w:rPr>
          <w:rFonts w:ascii="Times New Roman" w:eastAsia="Times New Roman" w:hAnsi="Times New Roman" w:cs="Times New Roman"/>
          <w:color w:val="000000"/>
          <w:sz w:val="24"/>
          <w:szCs w:val="24"/>
        </w:rPr>
        <w:t xml:space="preserve"> harus berkonsentrasi pada optimalisasi penghimpunan DPK dengan membuat produk simpanan yang kompetitif, memperkuat jaringan penghimpunan dana, dan memp</w:t>
      </w:r>
      <w:r w:rsidR="00005482">
        <w:rPr>
          <w:rFonts w:ascii="Times New Roman" w:eastAsia="Times New Roman" w:hAnsi="Times New Roman" w:cs="Times New Roman"/>
          <w:color w:val="000000"/>
          <w:sz w:val="24"/>
          <w:szCs w:val="24"/>
        </w:rPr>
        <w:t>ertahankan kepercayaan nasabah. Sehingga b</w:t>
      </w:r>
      <w:r w:rsidRPr="005E64F1">
        <w:rPr>
          <w:rFonts w:ascii="Times New Roman" w:eastAsia="Times New Roman" w:hAnsi="Times New Roman" w:cs="Times New Roman"/>
          <w:color w:val="000000"/>
          <w:sz w:val="24"/>
          <w:szCs w:val="24"/>
        </w:rPr>
        <w:t xml:space="preserve">ank </w:t>
      </w:r>
      <w:proofErr w:type="gramStart"/>
      <w:r w:rsidRPr="005E64F1">
        <w:rPr>
          <w:rFonts w:ascii="Times New Roman" w:eastAsia="Times New Roman" w:hAnsi="Times New Roman" w:cs="Times New Roman"/>
          <w:color w:val="000000"/>
          <w:sz w:val="24"/>
          <w:szCs w:val="24"/>
        </w:rPr>
        <w:t>akan</w:t>
      </w:r>
      <w:proofErr w:type="gramEnd"/>
      <w:r w:rsidRPr="005E64F1">
        <w:rPr>
          <w:rFonts w:ascii="Times New Roman" w:eastAsia="Times New Roman" w:hAnsi="Times New Roman" w:cs="Times New Roman"/>
          <w:color w:val="000000"/>
          <w:sz w:val="24"/>
          <w:szCs w:val="24"/>
        </w:rPr>
        <w:t xml:space="preserve"> memiliki cadangan dana yang lebih besar untuk memberikan dana kepada masyarakat secara </w:t>
      </w:r>
      <w:r w:rsidR="00005482">
        <w:rPr>
          <w:rFonts w:ascii="Times New Roman" w:eastAsia="Times New Roman" w:hAnsi="Times New Roman" w:cs="Times New Roman"/>
          <w:color w:val="000000"/>
          <w:sz w:val="24"/>
          <w:szCs w:val="24"/>
        </w:rPr>
        <w:t>lebih luas</w:t>
      </w:r>
      <w:r w:rsidRPr="005E64F1">
        <w:rPr>
          <w:rFonts w:ascii="Times New Roman" w:eastAsia="Times New Roman" w:hAnsi="Times New Roman" w:cs="Times New Roman"/>
          <w:color w:val="000000"/>
          <w:sz w:val="24"/>
          <w:szCs w:val="24"/>
        </w:rPr>
        <w:t>.</w:t>
      </w:r>
    </w:p>
    <w:p w14:paraId="34F5ED6F" w14:textId="77777777" w:rsidR="008D4312" w:rsidRDefault="008D4312" w:rsidP="002812F7">
      <w:pPr>
        <w:spacing w:after="0" w:line="240" w:lineRule="auto"/>
        <w:ind w:leftChars="0" w:left="0" w:firstLineChars="0" w:firstLine="0"/>
        <w:jc w:val="both"/>
        <w:rPr>
          <w:rFonts w:ascii="Times New Roman" w:eastAsia="Times New Roman" w:hAnsi="Times New Roman" w:cs="Times New Roman"/>
          <w:b/>
          <w:bCs/>
          <w:color w:val="000000"/>
          <w:sz w:val="24"/>
          <w:szCs w:val="24"/>
        </w:rPr>
      </w:pPr>
    </w:p>
    <w:p w14:paraId="4B52D42C" w14:textId="00E7452D" w:rsidR="008D4312" w:rsidRDefault="00EC4F49" w:rsidP="00EC4F49">
      <w:pPr>
        <w:spacing w:after="0" w:line="240" w:lineRule="auto"/>
        <w:ind w:leftChars="0" w:left="720" w:firstLineChars="0" w:firstLine="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4.2.2 </w:t>
      </w:r>
      <w:r w:rsidR="008D4312">
        <w:rPr>
          <w:rFonts w:ascii="Times New Roman" w:eastAsia="Times New Roman" w:hAnsi="Times New Roman" w:cs="Times New Roman"/>
          <w:b/>
          <w:bCs/>
          <w:color w:val="000000"/>
          <w:sz w:val="24"/>
          <w:szCs w:val="24"/>
        </w:rPr>
        <w:t>Dampak FDR terhadap Pembiayaan Murabahah</w:t>
      </w:r>
    </w:p>
    <w:p w14:paraId="5B46502F" w14:textId="3CAE60F7" w:rsidR="00AE0201" w:rsidRDefault="00725C63" w:rsidP="002812F7">
      <w:pPr>
        <w:spacing w:after="0" w:line="240" w:lineRule="auto"/>
        <w:ind w:leftChars="0" w:left="0" w:firstLineChars="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Temuan a</w:t>
      </w:r>
      <w:r w:rsidR="00005482" w:rsidRPr="00005482">
        <w:rPr>
          <w:rFonts w:ascii="Times New Roman" w:eastAsia="Times New Roman" w:hAnsi="Times New Roman" w:cs="Times New Roman"/>
          <w:color w:val="000000"/>
          <w:sz w:val="24"/>
          <w:szCs w:val="24"/>
        </w:rPr>
        <w:t>nal</w:t>
      </w:r>
      <w:r>
        <w:rPr>
          <w:rFonts w:ascii="Times New Roman" w:eastAsia="Times New Roman" w:hAnsi="Times New Roman" w:cs="Times New Roman"/>
          <w:color w:val="000000"/>
          <w:sz w:val="24"/>
          <w:szCs w:val="24"/>
        </w:rPr>
        <w:t>isis mengungkapkan</w:t>
      </w:r>
      <w:r w:rsidR="00A2713B">
        <w:rPr>
          <w:rFonts w:ascii="Times New Roman" w:eastAsia="Times New Roman" w:hAnsi="Times New Roman" w:cs="Times New Roman"/>
          <w:color w:val="000000"/>
          <w:sz w:val="24"/>
          <w:szCs w:val="24"/>
        </w:rPr>
        <w:t xml:space="preserve"> peningkatan</w:t>
      </w:r>
      <w:r w:rsidR="00005482">
        <w:rPr>
          <w:rFonts w:ascii="Times New Roman" w:eastAsia="Times New Roman" w:hAnsi="Times New Roman" w:cs="Times New Roman"/>
          <w:color w:val="000000"/>
          <w:sz w:val="24"/>
          <w:szCs w:val="24"/>
        </w:rPr>
        <w:t xml:space="preserve"> FDR</w:t>
      </w:r>
      <w:r w:rsidR="00A2713B">
        <w:rPr>
          <w:rFonts w:ascii="Times New Roman" w:eastAsia="Times New Roman" w:hAnsi="Times New Roman" w:cs="Times New Roman"/>
          <w:color w:val="000000"/>
          <w:sz w:val="24"/>
          <w:szCs w:val="24"/>
        </w:rPr>
        <w:t xml:space="preserve"> secara signifikan berkorelasi positif dengan pertumbuhan</w:t>
      </w:r>
      <w:r w:rsidR="00005482" w:rsidRPr="00005482">
        <w:rPr>
          <w:rFonts w:ascii="Times New Roman" w:eastAsia="Times New Roman" w:hAnsi="Times New Roman" w:cs="Times New Roman"/>
          <w:color w:val="000000"/>
          <w:sz w:val="24"/>
          <w:szCs w:val="24"/>
        </w:rPr>
        <w:t xml:space="preserve"> pembiayaan mura</w:t>
      </w:r>
      <w:r>
        <w:rPr>
          <w:rFonts w:ascii="Times New Roman" w:eastAsia="Times New Roman" w:hAnsi="Times New Roman" w:cs="Times New Roman"/>
          <w:color w:val="000000"/>
          <w:sz w:val="24"/>
          <w:szCs w:val="24"/>
        </w:rPr>
        <w:t>bahah di BP</w:t>
      </w:r>
      <w:r w:rsidR="00A2713B">
        <w:rPr>
          <w:rFonts w:ascii="Times New Roman" w:eastAsia="Times New Roman" w:hAnsi="Times New Roman" w:cs="Times New Roman"/>
          <w:color w:val="000000"/>
          <w:sz w:val="24"/>
          <w:szCs w:val="24"/>
        </w:rPr>
        <w:t>RS Adeco Kota Langsa, dapat dilihat dari uji parsial</w:t>
      </w:r>
      <w:r w:rsidR="00005482" w:rsidRPr="00005482">
        <w:rPr>
          <w:rFonts w:ascii="Times New Roman" w:eastAsia="Times New Roman" w:hAnsi="Times New Roman" w:cs="Times New Roman"/>
          <w:color w:val="000000"/>
          <w:sz w:val="24"/>
          <w:szCs w:val="24"/>
        </w:rPr>
        <w:t xml:space="preserve"> </w:t>
      </w:r>
      <w:r w:rsidR="00A2713B">
        <w:rPr>
          <w:rFonts w:ascii="Times New Roman" w:eastAsia="Times New Roman" w:hAnsi="Times New Roman" w:cs="Times New Roman"/>
          <w:color w:val="000000"/>
          <w:sz w:val="24"/>
          <w:szCs w:val="24"/>
        </w:rPr>
        <w:t>angka sig statistik ialah 0,015. Yakni,</w:t>
      </w:r>
      <w:r w:rsidR="00005482" w:rsidRPr="00005482">
        <w:rPr>
          <w:rFonts w:ascii="Times New Roman" w:eastAsia="Times New Roman" w:hAnsi="Times New Roman" w:cs="Times New Roman"/>
          <w:color w:val="000000"/>
          <w:sz w:val="24"/>
          <w:szCs w:val="24"/>
        </w:rPr>
        <w:t xml:space="preserve"> </w:t>
      </w:r>
      <w:r w:rsidR="00A2713B">
        <w:rPr>
          <w:rFonts w:ascii="Times New Roman" w:eastAsia="Times New Roman" w:hAnsi="Times New Roman" w:cs="Times New Roman"/>
          <w:color w:val="000000"/>
          <w:sz w:val="24"/>
          <w:szCs w:val="24"/>
        </w:rPr>
        <w:t>di bawah batas aman</w:t>
      </w:r>
      <w:r w:rsidR="00283803">
        <w:rPr>
          <w:rFonts w:ascii="Times New Roman" w:eastAsia="Times New Roman" w:hAnsi="Times New Roman" w:cs="Times New Roman"/>
          <w:color w:val="000000"/>
          <w:sz w:val="24"/>
          <w:szCs w:val="24"/>
        </w:rPr>
        <w:t xml:space="preserve"> nilai signifkan yaitu </w:t>
      </w:r>
      <w:r w:rsidR="00005482" w:rsidRPr="00005482">
        <w:rPr>
          <w:rFonts w:ascii="Times New Roman" w:eastAsia="Times New Roman" w:hAnsi="Times New Roman" w:cs="Times New Roman"/>
          <w:color w:val="000000"/>
          <w:sz w:val="24"/>
          <w:szCs w:val="24"/>
        </w:rPr>
        <w:t>0,</w:t>
      </w:r>
      <w:r w:rsidR="00283803">
        <w:rPr>
          <w:rFonts w:ascii="Times New Roman" w:eastAsia="Times New Roman" w:hAnsi="Times New Roman" w:cs="Times New Roman"/>
          <w:color w:val="000000"/>
          <w:sz w:val="24"/>
          <w:szCs w:val="24"/>
        </w:rPr>
        <w:t>050</w:t>
      </w:r>
      <w:r w:rsidR="00005482" w:rsidRPr="00005482">
        <w:rPr>
          <w:rFonts w:ascii="Times New Roman" w:eastAsia="Times New Roman" w:hAnsi="Times New Roman" w:cs="Times New Roman"/>
          <w:color w:val="000000"/>
          <w:sz w:val="24"/>
          <w:szCs w:val="24"/>
        </w:rPr>
        <w:t xml:space="preserve">. Temuan tersebut menandakan bahwa peningkatan rasio FDR sejalan dengan meningkatnya jumlah pembiayaan </w:t>
      </w:r>
      <w:r w:rsidR="00005482" w:rsidRPr="00005482">
        <w:rPr>
          <w:rFonts w:ascii="Times New Roman" w:eastAsia="Times New Roman" w:hAnsi="Times New Roman" w:cs="Times New Roman"/>
          <w:color w:val="000000"/>
          <w:sz w:val="24"/>
          <w:szCs w:val="24"/>
        </w:rPr>
        <w:lastRenderedPageBreak/>
        <w:t xml:space="preserve">yang mampu disalurkan oleh </w:t>
      </w:r>
      <w:r w:rsidR="00283803">
        <w:rPr>
          <w:rFonts w:ascii="Times New Roman" w:eastAsia="Times New Roman" w:hAnsi="Times New Roman" w:cs="Times New Roman"/>
          <w:color w:val="000000"/>
          <w:sz w:val="24"/>
          <w:szCs w:val="24"/>
        </w:rPr>
        <w:t>per</w:t>
      </w:r>
      <w:r w:rsidR="00005482" w:rsidRPr="00005482">
        <w:rPr>
          <w:rFonts w:ascii="Times New Roman" w:eastAsia="Times New Roman" w:hAnsi="Times New Roman" w:cs="Times New Roman"/>
          <w:color w:val="000000"/>
          <w:sz w:val="24"/>
          <w:szCs w:val="24"/>
        </w:rPr>
        <w:t>bank</w:t>
      </w:r>
      <w:r w:rsidR="00283803">
        <w:rPr>
          <w:rFonts w:ascii="Times New Roman" w:eastAsia="Times New Roman" w:hAnsi="Times New Roman" w:cs="Times New Roman"/>
          <w:color w:val="000000"/>
          <w:sz w:val="24"/>
          <w:szCs w:val="24"/>
        </w:rPr>
        <w:t>an</w:t>
      </w:r>
      <w:r w:rsidR="00005482" w:rsidRPr="00005482">
        <w:rPr>
          <w:rFonts w:ascii="Times New Roman" w:eastAsia="Times New Roman" w:hAnsi="Times New Roman" w:cs="Times New Roman"/>
          <w:color w:val="000000"/>
          <w:sz w:val="24"/>
          <w:szCs w:val="24"/>
        </w:rPr>
        <w:t>.</w:t>
      </w:r>
      <w:r w:rsidR="00AE0201" w:rsidRPr="00AE0201">
        <w:rPr>
          <w:rFonts w:ascii="Times New Roman" w:eastAsia="Times New Roman" w:hAnsi="Times New Roman" w:cs="Times New Roman"/>
          <w:color w:val="000000"/>
          <w:sz w:val="24"/>
          <w:szCs w:val="24"/>
        </w:rPr>
        <w:t xml:space="preserve"> Jika rasio FDR tinggi, bank dapat menyalurkan </w:t>
      </w:r>
      <w:proofErr w:type="gramStart"/>
      <w:r w:rsidR="00AE0201" w:rsidRPr="00AE0201">
        <w:rPr>
          <w:rFonts w:ascii="Times New Roman" w:eastAsia="Times New Roman" w:hAnsi="Times New Roman" w:cs="Times New Roman"/>
          <w:color w:val="000000"/>
          <w:sz w:val="24"/>
          <w:szCs w:val="24"/>
        </w:rPr>
        <w:t>dana</w:t>
      </w:r>
      <w:proofErr w:type="gramEnd"/>
      <w:r w:rsidR="00AE0201" w:rsidRPr="00AE0201">
        <w:rPr>
          <w:rFonts w:ascii="Times New Roman" w:eastAsia="Times New Roman" w:hAnsi="Times New Roman" w:cs="Times New Roman"/>
          <w:color w:val="000000"/>
          <w:sz w:val="24"/>
          <w:szCs w:val="24"/>
        </w:rPr>
        <w:t xml:space="preserve"> kepada nasabah secara lebih efektif, sehingga jumlah pembiayaan murabahah meningkat. </w:t>
      </w:r>
      <w:r w:rsidR="006C7835" w:rsidRPr="006C7835">
        <w:rPr>
          <w:rFonts w:ascii="Times New Roman" w:eastAsia="Times New Roman" w:hAnsi="Times New Roman" w:cs="Times New Roman"/>
          <w:color w:val="000000"/>
          <w:sz w:val="24"/>
          <w:szCs w:val="24"/>
        </w:rPr>
        <w:t xml:space="preserve">Bank dapat menyalurkan uang secara kurang efektif jika rasio FDR turun, yang </w:t>
      </w:r>
      <w:proofErr w:type="gramStart"/>
      <w:r w:rsidR="006C7835" w:rsidRPr="006C7835">
        <w:rPr>
          <w:rFonts w:ascii="Times New Roman" w:eastAsia="Times New Roman" w:hAnsi="Times New Roman" w:cs="Times New Roman"/>
          <w:color w:val="000000"/>
          <w:sz w:val="24"/>
          <w:szCs w:val="24"/>
        </w:rPr>
        <w:t>akan</w:t>
      </w:r>
      <w:proofErr w:type="gramEnd"/>
      <w:r w:rsidR="006C7835" w:rsidRPr="006C7835">
        <w:rPr>
          <w:rFonts w:ascii="Times New Roman" w:eastAsia="Times New Roman" w:hAnsi="Times New Roman" w:cs="Times New Roman"/>
          <w:color w:val="000000"/>
          <w:sz w:val="24"/>
          <w:szCs w:val="24"/>
        </w:rPr>
        <w:t xml:space="preserve"> berdampak buruk pada kuantitas pembiayaan yang disalurkan.</w:t>
      </w:r>
    </w:p>
    <w:p w14:paraId="3FF85F9B" w14:textId="2D1FF966" w:rsidR="000A3326" w:rsidRDefault="000A3326" w:rsidP="002812F7">
      <w:pPr>
        <w:spacing w:after="0" w:line="240" w:lineRule="auto"/>
        <w:ind w:leftChars="0" w:left="0" w:firstLineChars="0" w:firstLine="720"/>
        <w:jc w:val="both"/>
        <w:rPr>
          <w:rFonts w:ascii="Times New Roman" w:eastAsia="Times New Roman" w:hAnsi="Times New Roman" w:cs="Times New Roman"/>
          <w:color w:val="000000"/>
          <w:sz w:val="24"/>
          <w:szCs w:val="24"/>
        </w:rPr>
      </w:pPr>
      <w:r w:rsidRPr="000A3326">
        <w:rPr>
          <w:rFonts w:ascii="Times New Roman" w:eastAsia="Times New Roman" w:hAnsi="Times New Roman" w:cs="Times New Roman"/>
          <w:color w:val="000000"/>
          <w:sz w:val="24"/>
          <w:szCs w:val="24"/>
        </w:rPr>
        <w:t xml:space="preserve">Menurut temuan studi oleh Africa (2020) dan Ilham (2024), pembiayaan murabahah di bank syariah, seperti BPRS Adeco Kota Langsa, secara signifikan dipengaruhi oleh </w:t>
      </w:r>
      <w:r>
        <w:rPr>
          <w:rFonts w:ascii="Times New Roman" w:eastAsia="Times New Roman" w:hAnsi="Times New Roman" w:cs="Times New Roman"/>
          <w:color w:val="000000"/>
          <w:sz w:val="24"/>
          <w:szCs w:val="24"/>
        </w:rPr>
        <w:t xml:space="preserve">FDR sampai batas tertentu. </w:t>
      </w:r>
      <w:r w:rsidRPr="000A3326">
        <w:rPr>
          <w:rFonts w:ascii="Times New Roman" w:eastAsia="Times New Roman" w:hAnsi="Times New Roman" w:cs="Times New Roman"/>
          <w:color w:val="000000"/>
          <w:sz w:val="24"/>
          <w:szCs w:val="24"/>
        </w:rPr>
        <w:t>Temuan ini menunjukkan bahwa jumlah uang yang disalurkan melalui pembiayaan murabahah dapat ditingkatkan dengan tingkat FDR yang ditangani dengan baik.  Oleh karena itu, ag</w:t>
      </w:r>
      <w:r>
        <w:rPr>
          <w:rFonts w:ascii="Times New Roman" w:eastAsia="Times New Roman" w:hAnsi="Times New Roman" w:cs="Times New Roman"/>
          <w:color w:val="000000"/>
          <w:sz w:val="24"/>
          <w:szCs w:val="24"/>
        </w:rPr>
        <w:t xml:space="preserve">ar proses penyaluran pembiayaan </w:t>
      </w:r>
      <w:r w:rsidRPr="000A3326">
        <w:rPr>
          <w:rFonts w:ascii="Times New Roman" w:eastAsia="Times New Roman" w:hAnsi="Times New Roman" w:cs="Times New Roman"/>
          <w:color w:val="000000"/>
          <w:sz w:val="24"/>
          <w:szCs w:val="24"/>
        </w:rPr>
        <w:t xml:space="preserve">dapat berjalan secara efisien, berkelanjutan, dan sesuai dengan norma-norma kehati-hatian perbankan syariah, maka bank harus menjaga keseimbangan antara </w:t>
      </w:r>
      <w:r>
        <w:rPr>
          <w:rFonts w:ascii="Times New Roman" w:eastAsia="Times New Roman" w:hAnsi="Times New Roman" w:cs="Times New Roman"/>
          <w:color w:val="000000"/>
          <w:sz w:val="24"/>
          <w:szCs w:val="24"/>
        </w:rPr>
        <w:t>penghimpunan DPK</w:t>
      </w:r>
      <w:r w:rsidRPr="000A3326">
        <w:rPr>
          <w:rFonts w:ascii="Times New Roman" w:eastAsia="Times New Roman" w:hAnsi="Times New Roman" w:cs="Times New Roman"/>
          <w:color w:val="000000"/>
          <w:sz w:val="24"/>
          <w:szCs w:val="24"/>
        </w:rPr>
        <w:t xml:space="preserve"> dan pengelolaan FDR.</w:t>
      </w:r>
    </w:p>
    <w:p w14:paraId="6AD43C52" w14:textId="77777777" w:rsidR="008D4312" w:rsidRDefault="008D4312" w:rsidP="002812F7">
      <w:pPr>
        <w:spacing w:after="0" w:line="240" w:lineRule="auto"/>
        <w:ind w:leftChars="0" w:left="0" w:firstLineChars="0" w:firstLine="0"/>
        <w:jc w:val="both"/>
        <w:rPr>
          <w:rFonts w:ascii="Times New Roman" w:eastAsia="Times New Roman" w:hAnsi="Times New Roman" w:cs="Times New Roman"/>
          <w:color w:val="000000"/>
          <w:sz w:val="24"/>
          <w:szCs w:val="24"/>
        </w:rPr>
      </w:pPr>
    </w:p>
    <w:p w14:paraId="054AAF83" w14:textId="435585E5" w:rsidR="008D4312" w:rsidRPr="008D4312" w:rsidRDefault="00EC4F49" w:rsidP="00EC4F49">
      <w:pPr>
        <w:spacing w:after="0" w:line="240" w:lineRule="auto"/>
        <w:ind w:leftChars="0" w:left="720" w:firstLineChars="0" w:firstLine="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4.2.3 </w:t>
      </w:r>
      <w:r w:rsidR="008D4312" w:rsidRPr="008D4312">
        <w:rPr>
          <w:rFonts w:ascii="Times New Roman" w:eastAsia="Times New Roman" w:hAnsi="Times New Roman" w:cs="Times New Roman"/>
          <w:b/>
          <w:bCs/>
          <w:color w:val="000000"/>
          <w:sz w:val="24"/>
          <w:szCs w:val="24"/>
        </w:rPr>
        <w:t>Dampak DPK dan FDR secara simultan terhadap Pembiayaan Murabahah</w:t>
      </w:r>
    </w:p>
    <w:p w14:paraId="3BEB1189" w14:textId="0926CFCC" w:rsidR="00500D1B" w:rsidRDefault="00283803" w:rsidP="002812F7">
      <w:pPr>
        <w:spacing w:after="0" w:line="240" w:lineRule="auto"/>
        <w:ind w:leftChars="0" w:left="0" w:firstLineChars="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Dampak </w:t>
      </w:r>
      <w:r w:rsidR="00A21B91">
        <w:rPr>
          <w:rFonts w:ascii="Times New Roman" w:eastAsia="Times New Roman" w:hAnsi="Times New Roman" w:cs="Times New Roman"/>
          <w:color w:val="000000"/>
          <w:sz w:val="24"/>
          <w:szCs w:val="24"/>
        </w:rPr>
        <w:t>temuan memperlihatkan</w:t>
      </w:r>
      <w:r w:rsidR="006C7835" w:rsidRPr="006C7835">
        <w:rPr>
          <w:rFonts w:ascii="Times New Roman" w:eastAsia="Times New Roman" w:hAnsi="Times New Roman" w:cs="Times New Roman"/>
          <w:color w:val="000000"/>
          <w:sz w:val="24"/>
          <w:szCs w:val="24"/>
        </w:rPr>
        <w:t xml:space="preserve"> bahwa pembiayaan murabahah di BPRS Adeco Kota Langsa dipengaruhi secara signifikan dan positif oleh</w:t>
      </w:r>
      <w:r w:rsidR="00A21B91">
        <w:rPr>
          <w:rFonts w:ascii="Times New Roman" w:eastAsia="Times New Roman" w:hAnsi="Times New Roman" w:cs="Times New Roman"/>
          <w:color w:val="000000"/>
          <w:sz w:val="24"/>
          <w:szCs w:val="24"/>
        </w:rPr>
        <w:t xml:space="preserve"> DPK dan FDR secara kolektif. Hasil temuan</w:t>
      </w:r>
      <w:r w:rsidR="006C7835" w:rsidRPr="006C7835">
        <w:rPr>
          <w:rFonts w:ascii="Times New Roman" w:eastAsia="Times New Roman" w:hAnsi="Times New Roman" w:cs="Times New Roman"/>
          <w:color w:val="000000"/>
          <w:sz w:val="24"/>
          <w:szCs w:val="24"/>
        </w:rPr>
        <w:t xml:space="preserve"> mengindikasikan bahwa</w:t>
      </w:r>
      <w:r w:rsidR="00A21B91">
        <w:rPr>
          <w:rFonts w:ascii="Times New Roman" w:eastAsia="Times New Roman" w:hAnsi="Times New Roman" w:cs="Times New Roman"/>
          <w:color w:val="000000"/>
          <w:sz w:val="24"/>
          <w:szCs w:val="24"/>
        </w:rPr>
        <w:t>sanya</w:t>
      </w:r>
      <w:r>
        <w:rPr>
          <w:rFonts w:ascii="Times New Roman" w:eastAsia="Times New Roman" w:hAnsi="Times New Roman" w:cs="Times New Roman"/>
          <w:color w:val="000000"/>
          <w:sz w:val="24"/>
          <w:szCs w:val="24"/>
        </w:rPr>
        <w:t xml:space="preserve"> efisiensi pengumpulan</w:t>
      </w:r>
      <w:r w:rsidR="006C7835" w:rsidRPr="006C7835">
        <w:rPr>
          <w:rFonts w:ascii="Times New Roman" w:eastAsia="Times New Roman" w:hAnsi="Times New Roman" w:cs="Times New Roman"/>
          <w:color w:val="000000"/>
          <w:sz w:val="24"/>
          <w:szCs w:val="24"/>
        </w:rPr>
        <w:t xml:space="preserve"> </w:t>
      </w:r>
      <w:proofErr w:type="gramStart"/>
      <w:r w:rsidR="006C7835" w:rsidRPr="006C7835">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t>ana</w:t>
      </w:r>
      <w:proofErr w:type="gramEnd"/>
      <w:r>
        <w:rPr>
          <w:rFonts w:ascii="Times New Roman" w:eastAsia="Times New Roman" w:hAnsi="Times New Roman" w:cs="Times New Roman"/>
          <w:color w:val="000000"/>
          <w:sz w:val="24"/>
          <w:szCs w:val="24"/>
        </w:rPr>
        <w:t xml:space="preserve"> dari pihak ketiga</w:t>
      </w:r>
      <w:r w:rsidR="006C7835" w:rsidRPr="006C7835">
        <w:rPr>
          <w:rFonts w:ascii="Times New Roman" w:eastAsia="Times New Roman" w:hAnsi="Times New Roman" w:cs="Times New Roman"/>
          <w:color w:val="000000"/>
          <w:sz w:val="24"/>
          <w:szCs w:val="24"/>
        </w:rPr>
        <w:t xml:space="preserve"> d</w:t>
      </w:r>
      <w:r>
        <w:rPr>
          <w:rFonts w:ascii="Times New Roman" w:eastAsia="Times New Roman" w:hAnsi="Times New Roman" w:cs="Times New Roman"/>
          <w:color w:val="000000"/>
          <w:sz w:val="24"/>
          <w:szCs w:val="24"/>
        </w:rPr>
        <w:t>an memaksimalkan pengalokasian dana</w:t>
      </w:r>
      <w:r w:rsidR="006C7835" w:rsidRPr="006C7835">
        <w:rPr>
          <w:rFonts w:ascii="Times New Roman" w:eastAsia="Times New Roman" w:hAnsi="Times New Roman" w:cs="Times New Roman"/>
          <w:color w:val="000000"/>
          <w:sz w:val="24"/>
          <w:szCs w:val="24"/>
        </w:rPr>
        <w:t xml:space="preserve"> keduanya berdampak pada kemampuan </w:t>
      </w:r>
      <w:r>
        <w:rPr>
          <w:rFonts w:ascii="Times New Roman" w:eastAsia="Times New Roman" w:hAnsi="Times New Roman" w:cs="Times New Roman"/>
          <w:color w:val="000000"/>
          <w:sz w:val="24"/>
          <w:szCs w:val="24"/>
        </w:rPr>
        <w:t>per</w:t>
      </w:r>
      <w:r w:rsidR="006C7835" w:rsidRPr="006C7835">
        <w:rPr>
          <w:rFonts w:ascii="Times New Roman" w:eastAsia="Times New Roman" w:hAnsi="Times New Roman" w:cs="Times New Roman"/>
          <w:color w:val="000000"/>
          <w:sz w:val="24"/>
          <w:szCs w:val="24"/>
        </w:rPr>
        <w:t>bank</w:t>
      </w:r>
      <w:r>
        <w:rPr>
          <w:rFonts w:ascii="Times New Roman" w:eastAsia="Times New Roman" w:hAnsi="Times New Roman" w:cs="Times New Roman"/>
          <w:color w:val="000000"/>
          <w:sz w:val="24"/>
          <w:szCs w:val="24"/>
        </w:rPr>
        <w:t>an</w:t>
      </w:r>
      <w:r w:rsidR="006C7835" w:rsidRPr="006C7835">
        <w:rPr>
          <w:rFonts w:ascii="Times New Roman" w:eastAsia="Times New Roman" w:hAnsi="Times New Roman" w:cs="Times New Roman"/>
          <w:color w:val="000000"/>
          <w:sz w:val="24"/>
          <w:szCs w:val="24"/>
        </w:rPr>
        <w:t xml:space="preserve"> dalam memberikan pembiayaan murabahah.</w:t>
      </w:r>
      <w:r w:rsidR="006C7835">
        <w:rPr>
          <w:rFonts w:ascii="Times New Roman" w:eastAsia="Times New Roman" w:hAnsi="Times New Roman" w:cs="Times New Roman"/>
          <w:color w:val="000000"/>
          <w:sz w:val="24"/>
          <w:szCs w:val="24"/>
        </w:rPr>
        <w:t xml:space="preserve"> </w:t>
      </w:r>
      <w:r w:rsidR="005B468A" w:rsidRPr="005B468A">
        <w:rPr>
          <w:rFonts w:ascii="Times New Roman" w:eastAsia="Times New Roman" w:hAnsi="Times New Roman" w:cs="Times New Roman"/>
          <w:color w:val="000000"/>
          <w:sz w:val="24"/>
          <w:szCs w:val="24"/>
        </w:rPr>
        <w:t>Nilai Adjusted R2 sebesar 59% menunjukkan bahwa model tersebut dapat menjelaskan sebagian besar</w:t>
      </w:r>
      <w:r w:rsidR="00C53127">
        <w:rPr>
          <w:rFonts w:ascii="Times New Roman" w:eastAsia="Times New Roman" w:hAnsi="Times New Roman" w:cs="Times New Roman"/>
          <w:color w:val="000000"/>
          <w:sz w:val="24"/>
          <w:szCs w:val="24"/>
        </w:rPr>
        <w:t xml:space="preserve"> perbedaan pembiayaan murabahah</w:t>
      </w:r>
      <w:r w:rsidR="005B468A" w:rsidRPr="005B468A">
        <w:rPr>
          <w:rFonts w:ascii="Times New Roman" w:eastAsia="Times New Roman" w:hAnsi="Times New Roman" w:cs="Times New Roman"/>
          <w:color w:val="000000"/>
          <w:sz w:val="24"/>
          <w:szCs w:val="24"/>
        </w:rPr>
        <w:t>.</w:t>
      </w:r>
      <w:r w:rsidR="00500D1B" w:rsidRPr="00500D1B">
        <w:rPr>
          <w:rFonts w:ascii="Times New Roman" w:eastAsia="Times New Roman" w:hAnsi="Times New Roman" w:cs="Times New Roman"/>
          <w:color w:val="000000"/>
          <w:sz w:val="24"/>
          <w:szCs w:val="24"/>
        </w:rPr>
        <w:t>Temuan ini menguatkan teori intermediasi keuangan yang menekankan pentingnya peran bank sebagai lembaga perantara dalam perekonomian, di mana penghimpunan dana yang efektif dan penyaluran yang optimal menjadi kunci dalam meningkatkan kinerja pembiayaan bank.</w:t>
      </w:r>
    </w:p>
    <w:p w14:paraId="57E801A7" w14:textId="77777777" w:rsidR="00193820" w:rsidRDefault="00193820" w:rsidP="002812F7">
      <w:pPr>
        <w:spacing w:after="0" w:line="240" w:lineRule="auto"/>
        <w:ind w:leftChars="0" w:left="0" w:firstLineChars="0" w:firstLine="720"/>
        <w:jc w:val="both"/>
        <w:rPr>
          <w:rFonts w:ascii="Times New Roman" w:eastAsia="Times New Roman" w:hAnsi="Times New Roman" w:cs="Times New Roman"/>
          <w:color w:val="000000"/>
          <w:sz w:val="24"/>
          <w:szCs w:val="24"/>
        </w:rPr>
      </w:pPr>
    </w:p>
    <w:p w14:paraId="6FBD05CE" w14:textId="35E74640" w:rsidR="00207C79" w:rsidRDefault="00EC4F49" w:rsidP="00EC4F49">
      <w:pPr>
        <w:pStyle w:val="Heading1"/>
        <w:numPr>
          <w:ilvl w:val="0"/>
          <w:numId w:val="4"/>
        </w:num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KESIMPULAN</w:t>
      </w:r>
    </w:p>
    <w:p w14:paraId="122AD07D" w14:textId="6D6CB811" w:rsidR="006C7835" w:rsidRDefault="00E42EF2" w:rsidP="002812F7">
      <w:pPr>
        <w:spacing w:after="0" w:line="240" w:lineRule="auto"/>
        <w:ind w:leftChars="0" w:left="0" w:firstLineChars="0" w:firstLine="720"/>
        <w:jc w:val="both"/>
        <w:rPr>
          <w:rFonts w:ascii="Times New Roman" w:eastAsia="Times New Roman" w:hAnsi="Times New Roman" w:cs="Times New Roman"/>
          <w:sz w:val="24"/>
          <w:szCs w:val="32"/>
        </w:rPr>
      </w:pPr>
      <w:proofErr w:type="gramStart"/>
      <w:r>
        <w:rPr>
          <w:rFonts w:ascii="Times New Roman" w:eastAsia="Times New Roman" w:hAnsi="Times New Roman" w:cs="Times New Roman"/>
          <w:sz w:val="24"/>
          <w:szCs w:val="32"/>
        </w:rPr>
        <w:t xml:space="preserve">Dalam kesimpulan ini </w:t>
      </w:r>
      <w:r w:rsidR="006C7835" w:rsidRPr="006C7835">
        <w:rPr>
          <w:rFonts w:ascii="Times New Roman" w:eastAsia="Times New Roman" w:hAnsi="Times New Roman" w:cs="Times New Roman"/>
          <w:sz w:val="24"/>
          <w:szCs w:val="32"/>
        </w:rPr>
        <w:t>DPK telah terbukti memiliki dampak yang menguntungkan dan penting terhadap pembiayaan murabahah di BPRS Adeco Kota Langsa, sesuai dengan hasil analisis data.</w:t>
      </w:r>
      <w:proofErr w:type="gramEnd"/>
      <w:r w:rsidR="006C7835" w:rsidRPr="006C7835">
        <w:rPr>
          <w:rFonts w:ascii="Times New Roman" w:eastAsia="Times New Roman" w:hAnsi="Times New Roman" w:cs="Times New Roman"/>
          <w:sz w:val="24"/>
          <w:szCs w:val="32"/>
        </w:rPr>
        <w:t xml:space="preserve"> Hasil ini menunjukkan bahwa kapasitas bank untuk memberikan pinjaman kepada nasabah meningkat seiring dengan jumlah DPK yang dihimpun.  Selanjutnya, pembiayaan murabahah dipengaruhi secara positif dan signifikan oleh rasio FDR. Rasio FDR yang lebih tinggi mengindikasikan penyaluran </w:t>
      </w:r>
      <w:proofErr w:type="gramStart"/>
      <w:r w:rsidR="006C7835" w:rsidRPr="006C7835">
        <w:rPr>
          <w:rFonts w:ascii="Times New Roman" w:eastAsia="Times New Roman" w:hAnsi="Times New Roman" w:cs="Times New Roman"/>
          <w:sz w:val="24"/>
          <w:szCs w:val="32"/>
        </w:rPr>
        <w:t>dana</w:t>
      </w:r>
      <w:proofErr w:type="gramEnd"/>
      <w:r w:rsidR="006C7835" w:rsidRPr="006C7835">
        <w:rPr>
          <w:rFonts w:ascii="Times New Roman" w:eastAsia="Times New Roman" w:hAnsi="Times New Roman" w:cs="Times New Roman"/>
          <w:sz w:val="24"/>
          <w:szCs w:val="32"/>
        </w:rPr>
        <w:t xml:space="preserve"> yang lebih efektif, yang pada gilirannya mempengaruhi jumlah pembiayaan yang dapat disalurkan.  DPK dan FDR sama-sama berkontribusi secara signifikan terhadap pembiayaan murabahah. Untuk mendukung kinerja pembiayaan bank secara baik dan berkelanjutan, diperlukan pendekatan manajemen yang seimbang antara penghimpunan </w:t>
      </w:r>
      <w:proofErr w:type="gramStart"/>
      <w:r w:rsidR="006C7835" w:rsidRPr="006C7835">
        <w:rPr>
          <w:rFonts w:ascii="Times New Roman" w:eastAsia="Times New Roman" w:hAnsi="Times New Roman" w:cs="Times New Roman"/>
          <w:sz w:val="24"/>
          <w:szCs w:val="32"/>
        </w:rPr>
        <w:t>dana</w:t>
      </w:r>
      <w:proofErr w:type="gramEnd"/>
      <w:r w:rsidR="006C7835" w:rsidRPr="006C7835">
        <w:rPr>
          <w:rFonts w:ascii="Times New Roman" w:eastAsia="Times New Roman" w:hAnsi="Times New Roman" w:cs="Times New Roman"/>
          <w:sz w:val="24"/>
          <w:szCs w:val="32"/>
        </w:rPr>
        <w:t xml:space="preserve"> dan penyaluran pembiayaan.</w:t>
      </w:r>
    </w:p>
    <w:p w14:paraId="7D104562" w14:textId="6CD12B68" w:rsidR="00207C79" w:rsidRPr="00E551A4" w:rsidRDefault="008D5BFE" w:rsidP="002812F7">
      <w:pPr>
        <w:spacing w:after="0" w:line="240" w:lineRule="auto"/>
        <w:ind w:leftChars="0" w:left="0" w:firstLineChars="0" w:firstLine="720"/>
        <w:jc w:val="both"/>
        <w:rPr>
          <w:rFonts w:ascii="Times New Roman" w:eastAsia="Times New Roman" w:hAnsi="Times New Roman" w:cs="Times New Roman"/>
          <w:szCs w:val="28"/>
        </w:rPr>
      </w:pPr>
      <w:r w:rsidRPr="008D5BFE">
        <w:rPr>
          <w:rFonts w:ascii="Times New Roman" w:eastAsia="Times New Roman" w:hAnsi="Times New Roman" w:cs="Times New Roman"/>
          <w:sz w:val="24"/>
          <w:szCs w:val="32"/>
        </w:rPr>
        <w:t>Sehubungan dengan hasil yang diperoleh, BPRS Adeco Kota Langsa dapat diberikan</w:t>
      </w:r>
      <w:r>
        <w:rPr>
          <w:rFonts w:ascii="Times New Roman" w:eastAsia="Times New Roman" w:hAnsi="Times New Roman" w:cs="Times New Roman"/>
          <w:sz w:val="24"/>
          <w:szCs w:val="32"/>
        </w:rPr>
        <w:t xml:space="preserve"> beberapa rekomendasi strategis</w:t>
      </w:r>
      <w:r w:rsidR="00E1456D">
        <w:rPr>
          <w:rFonts w:ascii="Times New Roman" w:eastAsia="Times New Roman" w:hAnsi="Times New Roman" w:cs="Times New Roman"/>
          <w:sz w:val="24"/>
          <w:szCs w:val="32"/>
        </w:rPr>
        <w:t xml:space="preserve">, </w:t>
      </w:r>
      <w:r w:rsidR="003D73BE">
        <w:rPr>
          <w:rFonts w:ascii="Times New Roman" w:eastAsia="Times New Roman" w:hAnsi="Times New Roman" w:cs="Times New Roman"/>
          <w:sz w:val="24"/>
          <w:szCs w:val="32"/>
        </w:rPr>
        <w:t>yaitu bank harus</w:t>
      </w:r>
      <w:r w:rsidR="00E551A4" w:rsidRPr="00E551A4">
        <w:rPr>
          <w:rFonts w:ascii="Times New Roman" w:eastAsia="Times New Roman" w:hAnsi="Times New Roman" w:cs="Times New Roman"/>
          <w:sz w:val="24"/>
          <w:szCs w:val="32"/>
        </w:rPr>
        <w:t xml:space="preserve"> dapat lebih mengoptimalkan penghimpunan DPK dengan memperkuat produk simpanan dan meningkatkan kepercayaan nasabah, yang akan meningkatkan likuiditas bank dan memungkinkan penyaluran pembiayaan yang lebih besar.</w:t>
      </w:r>
      <w:r w:rsidRPr="008D5BFE">
        <w:t xml:space="preserve"> </w:t>
      </w:r>
      <w:r w:rsidRPr="008D5BFE">
        <w:rPr>
          <w:rFonts w:ascii="Times New Roman" w:eastAsia="Times New Roman" w:hAnsi="Times New Roman" w:cs="Times New Roman"/>
          <w:sz w:val="24"/>
          <w:szCs w:val="32"/>
        </w:rPr>
        <w:t>Pengelolaan FDR memerlukan perhatian terhadap proporsi antara</w:t>
      </w:r>
      <w:r w:rsidR="007B5F2B">
        <w:rPr>
          <w:rFonts w:ascii="Times New Roman" w:eastAsia="Times New Roman" w:hAnsi="Times New Roman" w:cs="Times New Roman"/>
          <w:sz w:val="24"/>
          <w:szCs w:val="32"/>
        </w:rPr>
        <w:t xml:space="preserve"> dana pihak ketiga yang dikumpulkan dan pembiayaan yang dialokasikan</w:t>
      </w:r>
      <w:r w:rsidRPr="008D5BFE">
        <w:rPr>
          <w:rFonts w:ascii="Times New Roman" w:eastAsia="Times New Roman" w:hAnsi="Times New Roman" w:cs="Times New Roman"/>
          <w:sz w:val="24"/>
          <w:szCs w:val="32"/>
        </w:rPr>
        <w:t xml:space="preserve"> agar nilainya tetap st</w:t>
      </w:r>
      <w:r>
        <w:rPr>
          <w:rFonts w:ascii="Times New Roman" w:eastAsia="Times New Roman" w:hAnsi="Times New Roman" w:cs="Times New Roman"/>
          <w:sz w:val="24"/>
          <w:szCs w:val="32"/>
        </w:rPr>
        <w:t>abil dan ideal</w:t>
      </w:r>
      <w:r w:rsidR="00E551A4" w:rsidRPr="00E551A4">
        <w:rPr>
          <w:rFonts w:ascii="Times New Roman" w:eastAsia="Times New Roman" w:hAnsi="Times New Roman" w:cs="Times New Roman"/>
          <w:sz w:val="24"/>
          <w:szCs w:val="32"/>
        </w:rPr>
        <w:t xml:space="preserve">. Rasio FDR yang sehat memungkinkan bank untuk menyalurkan pembiayaan tanpa menambah risiko likuiditas yang berlebihan. Selain itu, </w:t>
      </w:r>
      <w:r w:rsidR="00E551A4" w:rsidRPr="00E551A4">
        <w:rPr>
          <w:rFonts w:ascii="Times New Roman" w:eastAsia="Times New Roman" w:hAnsi="Times New Roman" w:cs="Times New Roman"/>
          <w:sz w:val="24"/>
          <w:szCs w:val="32"/>
        </w:rPr>
        <w:lastRenderedPageBreak/>
        <w:t xml:space="preserve">diversifikasi produk pembiayaan dan pengelolaan risiko kredit yang lebih baik juga perlu dilakukan untuk mengurangi ketergantungan pada jenis pembiayaan tertentu serta menjaga kualitas pembiayaan yang disalurkan. Bagi regulator seperti OJK dan BI, disarankan untuk terus mendorong efisiensi dan inovasi dalam penghimpunan </w:t>
      </w:r>
      <w:proofErr w:type="gramStart"/>
      <w:r w:rsidR="00E551A4" w:rsidRPr="00E551A4">
        <w:rPr>
          <w:rFonts w:ascii="Times New Roman" w:eastAsia="Times New Roman" w:hAnsi="Times New Roman" w:cs="Times New Roman"/>
          <w:sz w:val="24"/>
          <w:szCs w:val="32"/>
        </w:rPr>
        <w:t>dana</w:t>
      </w:r>
      <w:proofErr w:type="gramEnd"/>
      <w:r w:rsidR="00E551A4" w:rsidRPr="00E551A4">
        <w:rPr>
          <w:rFonts w:ascii="Times New Roman" w:eastAsia="Times New Roman" w:hAnsi="Times New Roman" w:cs="Times New Roman"/>
          <w:sz w:val="24"/>
          <w:szCs w:val="32"/>
        </w:rPr>
        <w:t xml:space="preserve"> serta penyaluran pembiayaan di bank syariah dengan memberikan insentif bagi bank yang berhasil meningkatkan rasio FDR dan DPK secara optimal tanpa mengabaikan risiko yang ada. </w:t>
      </w:r>
      <w:r w:rsidR="003D73BE" w:rsidRPr="003D73BE">
        <w:rPr>
          <w:rFonts w:ascii="Times New Roman" w:eastAsia="Times New Roman" w:hAnsi="Times New Roman" w:cs="Times New Roman"/>
          <w:sz w:val="24"/>
          <w:szCs w:val="32"/>
        </w:rPr>
        <w:t>Terakhir, peneliti yang akan datang harus mempertimbangkan untuk memasukkan variabel tambahan se</w:t>
      </w:r>
      <w:r w:rsidR="00C53127">
        <w:rPr>
          <w:rFonts w:ascii="Times New Roman" w:eastAsia="Times New Roman" w:hAnsi="Times New Roman" w:cs="Times New Roman"/>
          <w:sz w:val="24"/>
          <w:szCs w:val="32"/>
        </w:rPr>
        <w:t>perti suku bunga BI, NPF, inflasi, dan lain-lain,</w:t>
      </w:r>
      <w:r w:rsidR="003D73BE" w:rsidRPr="003D73BE">
        <w:rPr>
          <w:rFonts w:ascii="Times New Roman" w:eastAsia="Times New Roman" w:hAnsi="Times New Roman" w:cs="Times New Roman"/>
          <w:sz w:val="24"/>
          <w:szCs w:val="32"/>
        </w:rPr>
        <w:t xml:space="preserve"> </w:t>
      </w:r>
      <w:r w:rsidR="00C53127">
        <w:rPr>
          <w:rFonts w:ascii="Times New Roman" w:eastAsia="Times New Roman" w:hAnsi="Times New Roman" w:cs="Times New Roman"/>
          <w:sz w:val="24"/>
          <w:szCs w:val="32"/>
        </w:rPr>
        <w:t xml:space="preserve">supaya </w:t>
      </w:r>
      <w:r w:rsidR="003D73BE" w:rsidRPr="003D73BE">
        <w:rPr>
          <w:rFonts w:ascii="Times New Roman" w:eastAsia="Times New Roman" w:hAnsi="Times New Roman" w:cs="Times New Roman"/>
          <w:sz w:val="24"/>
          <w:szCs w:val="32"/>
        </w:rPr>
        <w:t>analisis yang dilakuka</w:t>
      </w:r>
      <w:r w:rsidR="00C53127">
        <w:rPr>
          <w:rFonts w:ascii="Times New Roman" w:eastAsia="Times New Roman" w:hAnsi="Times New Roman" w:cs="Times New Roman"/>
          <w:sz w:val="24"/>
          <w:szCs w:val="32"/>
        </w:rPr>
        <w:t xml:space="preserve">n bisa </w:t>
      </w:r>
      <w:r w:rsidR="003D73BE" w:rsidRPr="003D73BE">
        <w:rPr>
          <w:rFonts w:ascii="Times New Roman" w:eastAsia="Times New Roman" w:hAnsi="Times New Roman" w:cs="Times New Roman"/>
          <w:sz w:val="24"/>
          <w:szCs w:val="32"/>
        </w:rPr>
        <w:t>memberikan gambaran yang lebih menyeluruh tentang pengaruh komponen makro</w:t>
      </w:r>
      <w:r w:rsidR="00803698">
        <w:rPr>
          <w:rFonts w:ascii="Times New Roman" w:eastAsia="Times New Roman" w:hAnsi="Times New Roman" w:cs="Times New Roman"/>
          <w:sz w:val="24"/>
          <w:szCs w:val="32"/>
        </w:rPr>
        <w:t xml:space="preserve"> ekonomi pada</w:t>
      </w:r>
      <w:r w:rsidR="003D73BE" w:rsidRPr="003D73BE">
        <w:rPr>
          <w:rFonts w:ascii="Times New Roman" w:eastAsia="Times New Roman" w:hAnsi="Times New Roman" w:cs="Times New Roman"/>
          <w:sz w:val="24"/>
          <w:szCs w:val="32"/>
        </w:rPr>
        <w:t xml:space="preserve"> kinerja bank syariah.</w:t>
      </w:r>
    </w:p>
    <w:p w14:paraId="047EC95D" w14:textId="77777777" w:rsidR="00EC4F49" w:rsidRDefault="00EC4F49" w:rsidP="002812F7">
      <w:pPr>
        <w:pStyle w:val="Heading1"/>
        <w:ind w:left="0" w:hanging="2"/>
        <w:rPr>
          <w:rFonts w:ascii="Times New Roman" w:eastAsia="Times New Roman" w:hAnsi="Times New Roman" w:cs="Times New Roman"/>
          <w:color w:val="000000"/>
        </w:rPr>
      </w:pPr>
    </w:p>
    <w:p w14:paraId="36687820" w14:textId="3CF1B3E4" w:rsidR="00BF7F34" w:rsidRPr="00582B43" w:rsidRDefault="00BC562E" w:rsidP="002812F7">
      <w:pPr>
        <w:pStyle w:val="Heading1"/>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DAFTAR PUSTAKA</w:t>
      </w:r>
    </w:p>
    <w:p w14:paraId="46F8D4A5" w14:textId="77777777" w:rsidR="00590DD3" w:rsidRDefault="00590DD3" w:rsidP="0031121D">
      <w:pPr>
        <w:spacing w:after="120" w:line="240" w:lineRule="auto"/>
        <w:ind w:left="538" w:hangingChars="225" w:hanging="540"/>
        <w:jc w:val="both"/>
        <w:rPr>
          <w:rFonts w:ascii="Times New Roman" w:hAnsi="Times New Roman" w:cs="Times New Roman"/>
          <w:sz w:val="24"/>
          <w:szCs w:val="24"/>
          <w:shd w:val="clear" w:color="auto" w:fill="FFFFFF"/>
        </w:rPr>
      </w:pPr>
      <w:r w:rsidRPr="003763D6">
        <w:rPr>
          <w:rFonts w:ascii="Times New Roman" w:hAnsi="Times New Roman" w:cs="Times New Roman"/>
          <w:sz w:val="24"/>
          <w:szCs w:val="24"/>
          <w:shd w:val="clear" w:color="auto" w:fill="FFFFFF"/>
        </w:rPr>
        <w:t>Africa, L. A. (2020). Determinasi Pembiayaan Murabahah Berbasis Analisis Resiko Pada Bank Umum Syariah di Indonesia. </w:t>
      </w:r>
      <w:r w:rsidRPr="003763D6">
        <w:rPr>
          <w:rFonts w:ascii="Times New Roman" w:hAnsi="Times New Roman" w:cs="Times New Roman"/>
          <w:i/>
          <w:iCs/>
          <w:sz w:val="24"/>
          <w:szCs w:val="24"/>
          <w:shd w:val="clear" w:color="auto" w:fill="FFFFFF"/>
        </w:rPr>
        <w:t>JRAP (Jurnal Riset Akuntansi dan Perpajakan)</w:t>
      </w:r>
      <w:r w:rsidRPr="003763D6">
        <w:rPr>
          <w:rFonts w:ascii="Times New Roman" w:hAnsi="Times New Roman" w:cs="Times New Roman"/>
          <w:sz w:val="24"/>
          <w:szCs w:val="24"/>
          <w:shd w:val="clear" w:color="auto" w:fill="FFFFFF"/>
        </w:rPr>
        <w:t>, </w:t>
      </w:r>
      <w:r w:rsidRPr="003763D6">
        <w:rPr>
          <w:rFonts w:ascii="Times New Roman" w:hAnsi="Times New Roman" w:cs="Times New Roman"/>
          <w:i/>
          <w:iCs/>
          <w:sz w:val="24"/>
          <w:szCs w:val="24"/>
          <w:shd w:val="clear" w:color="auto" w:fill="FFFFFF"/>
        </w:rPr>
        <w:t>7</w:t>
      </w:r>
      <w:r w:rsidRPr="003763D6">
        <w:rPr>
          <w:rFonts w:ascii="Times New Roman" w:hAnsi="Times New Roman" w:cs="Times New Roman"/>
          <w:sz w:val="24"/>
          <w:szCs w:val="24"/>
          <w:shd w:val="clear" w:color="auto" w:fill="FFFFFF"/>
        </w:rPr>
        <w:t>(01), 43-52.</w:t>
      </w:r>
    </w:p>
    <w:p w14:paraId="5302A4F8" w14:textId="77777777" w:rsidR="00590DD3" w:rsidRDefault="00590DD3" w:rsidP="0031121D">
      <w:pPr>
        <w:spacing w:after="120" w:line="240" w:lineRule="auto"/>
        <w:ind w:left="538" w:hangingChars="225" w:hanging="540"/>
        <w:jc w:val="both"/>
        <w:rPr>
          <w:rFonts w:ascii="Times New Roman" w:hAnsi="Times New Roman" w:cs="Times New Roman"/>
          <w:sz w:val="24"/>
          <w:szCs w:val="24"/>
          <w:shd w:val="clear" w:color="auto" w:fill="FFFFFF"/>
        </w:rPr>
      </w:pPr>
      <w:r w:rsidRPr="001B164B">
        <w:rPr>
          <w:rFonts w:ascii="Times New Roman" w:hAnsi="Times New Roman" w:cs="Times New Roman"/>
          <w:sz w:val="24"/>
          <w:szCs w:val="24"/>
          <w:shd w:val="clear" w:color="auto" w:fill="FFFFFF"/>
        </w:rPr>
        <w:t>Aldiansyah, C., &amp; Rahma, T. I. F. (2023). Pengaruh Sukuk, Inflasi, Suku Bunga, Dan Pertumbuhan Ekonomi Terhadap Simpanan Dana Ketiga Perbankan Syariah. </w:t>
      </w:r>
      <w:r w:rsidRPr="001B164B">
        <w:rPr>
          <w:rFonts w:ascii="Times New Roman" w:hAnsi="Times New Roman" w:cs="Times New Roman"/>
          <w:i/>
          <w:iCs/>
          <w:sz w:val="24"/>
          <w:szCs w:val="24"/>
          <w:shd w:val="clear" w:color="auto" w:fill="FFFFFF"/>
        </w:rPr>
        <w:t>EKOMBIS REVIEW: Jurnal Ilmiah Ekonomi Dan Bisnis</w:t>
      </w:r>
      <w:r w:rsidRPr="001B164B">
        <w:rPr>
          <w:rFonts w:ascii="Times New Roman" w:hAnsi="Times New Roman" w:cs="Times New Roman"/>
          <w:sz w:val="24"/>
          <w:szCs w:val="24"/>
          <w:shd w:val="clear" w:color="auto" w:fill="FFFFFF"/>
        </w:rPr>
        <w:t>, </w:t>
      </w:r>
      <w:r w:rsidRPr="001B164B">
        <w:rPr>
          <w:rFonts w:ascii="Times New Roman" w:hAnsi="Times New Roman" w:cs="Times New Roman"/>
          <w:i/>
          <w:iCs/>
          <w:sz w:val="24"/>
          <w:szCs w:val="24"/>
          <w:shd w:val="clear" w:color="auto" w:fill="FFFFFF"/>
        </w:rPr>
        <w:t>11</w:t>
      </w:r>
      <w:r w:rsidRPr="001B164B">
        <w:rPr>
          <w:rFonts w:ascii="Times New Roman" w:hAnsi="Times New Roman" w:cs="Times New Roman"/>
          <w:sz w:val="24"/>
          <w:szCs w:val="24"/>
          <w:shd w:val="clear" w:color="auto" w:fill="FFFFFF"/>
        </w:rPr>
        <w:t>(1), 663-676.</w:t>
      </w:r>
    </w:p>
    <w:p w14:paraId="277F8E92" w14:textId="77777777" w:rsidR="00590DD3" w:rsidRDefault="00590DD3" w:rsidP="0031121D">
      <w:pPr>
        <w:spacing w:after="120" w:line="240" w:lineRule="auto"/>
        <w:ind w:left="538" w:hangingChars="225" w:hanging="540"/>
        <w:jc w:val="both"/>
        <w:rPr>
          <w:rFonts w:ascii="Times New Roman" w:hAnsi="Times New Roman" w:cs="Times New Roman"/>
          <w:sz w:val="24"/>
          <w:szCs w:val="24"/>
          <w:shd w:val="clear" w:color="auto" w:fill="FFFFFF"/>
        </w:rPr>
      </w:pPr>
      <w:r w:rsidRPr="00295BDE">
        <w:rPr>
          <w:rFonts w:ascii="Times New Roman" w:hAnsi="Times New Roman" w:cs="Times New Roman"/>
          <w:sz w:val="24"/>
          <w:szCs w:val="24"/>
          <w:shd w:val="clear" w:color="auto" w:fill="FFFFFF"/>
        </w:rPr>
        <w:t>Antonio, M. S. I. (2001). </w:t>
      </w:r>
      <w:r w:rsidRPr="00295BDE">
        <w:rPr>
          <w:rFonts w:ascii="Times New Roman" w:hAnsi="Times New Roman" w:cs="Times New Roman"/>
          <w:i/>
          <w:iCs/>
          <w:sz w:val="24"/>
          <w:szCs w:val="24"/>
          <w:shd w:val="clear" w:color="auto" w:fill="FFFFFF"/>
        </w:rPr>
        <w:t>Bank Syariah: dari teori ke praktik</w:t>
      </w:r>
      <w:r w:rsidRPr="00295BDE">
        <w:rPr>
          <w:rFonts w:ascii="Times New Roman" w:hAnsi="Times New Roman" w:cs="Times New Roman"/>
          <w:sz w:val="24"/>
          <w:szCs w:val="24"/>
          <w:shd w:val="clear" w:color="auto" w:fill="FFFFFF"/>
        </w:rPr>
        <w:t>. Gema Insani.</w:t>
      </w:r>
    </w:p>
    <w:p w14:paraId="638D2DA9" w14:textId="77777777" w:rsidR="00590DD3" w:rsidRDefault="00590DD3" w:rsidP="0031121D">
      <w:pPr>
        <w:spacing w:after="120" w:line="240" w:lineRule="auto"/>
        <w:ind w:left="538" w:hangingChars="225" w:hanging="540"/>
        <w:jc w:val="both"/>
        <w:rPr>
          <w:rFonts w:ascii="Times New Roman" w:hAnsi="Times New Roman" w:cs="Times New Roman"/>
          <w:sz w:val="24"/>
          <w:szCs w:val="24"/>
          <w:shd w:val="clear" w:color="auto" w:fill="FFFFFF"/>
        </w:rPr>
      </w:pPr>
      <w:r w:rsidRPr="007161E7">
        <w:rPr>
          <w:rFonts w:ascii="Times New Roman" w:hAnsi="Times New Roman" w:cs="Times New Roman"/>
          <w:sz w:val="24"/>
          <w:szCs w:val="24"/>
          <w:shd w:val="clear" w:color="auto" w:fill="FFFFFF"/>
        </w:rPr>
        <w:t>Ardheta, P. A., &amp; Sina, H. R. (2020). Pengaruh Capital Adequacy Ratio, Dana Pihak Ketiga, Non Performing Financing Dan Pembiayaan Murabahah Terhadap Profitabilitas. </w:t>
      </w:r>
      <w:r w:rsidRPr="007161E7">
        <w:rPr>
          <w:rFonts w:ascii="Times New Roman" w:hAnsi="Times New Roman" w:cs="Times New Roman"/>
          <w:i/>
          <w:iCs/>
          <w:sz w:val="24"/>
          <w:szCs w:val="24"/>
          <w:shd w:val="clear" w:color="auto" w:fill="FFFFFF"/>
        </w:rPr>
        <w:t>Jurnal Akuntansi Dan Manajemen</w:t>
      </w:r>
      <w:r w:rsidRPr="007161E7">
        <w:rPr>
          <w:rFonts w:ascii="Times New Roman" w:hAnsi="Times New Roman" w:cs="Times New Roman"/>
          <w:sz w:val="24"/>
          <w:szCs w:val="24"/>
          <w:shd w:val="clear" w:color="auto" w:fill="FFFFFF"/>
        </w:rPr>
        <w:t>, </w:t>
      </w:r>
      <w:r w:rsidRPr="007161E7">
        <w:rPr>
          <w:rFonts w:ascii="Times New Roman" w:hAnsi="Times New Roman" w:cs="Times New Roman"/>
          <w:i/>
          <w:iCs/>
          <w:sz w:val="24"/>
          <w:szCs w:val="24"/>
          <w:shd w:val="clear" w:color="auto" w:fill="FFFFFF"/>
        </w:rPr>
        <w:t>17</w:t>
      </w:r>
      <w:r w:rsidRPr="007161E7">
        <w:rPr>
          <w:rFonts w:ascii="Times New Roman" w:hAnsi="Times New Roman" w:cs="Times New Roman"/>
          <w:sz w:val="24"/>
          <w:szCs w:val="24"/>
          <w:shd w:val="clear" w:color="auto" w:fill="FFFFFF"/>
        </w:rPr>
        <w:t>(02), 32-38.</w:t>
      </w:r>
    </w:p>
    <w:p w14:paraId="3A1D9632" w14:textId="16750054" w:rsidR="00590DD3" w:rsidRDefault="00590DD3" w:rsidP="0031121D">
      <w:pPr>
        <w:spacing w:after="120" w:line="240" w:lineRule="auto"/>
        <w:ind w:left="538" w:hangingChars="225" w:hanging="540"/>
        <w:jc w:val="both"/>
        <w:rPr>
          <w:rFonts w:ascii="Times New Roman" w:hAnsi="Times New Roman" w:cs="Times New Roman"/>
          <w:sz w:val="24"/>
          <w:szCs w:val="24"/>
          <w:shd w:val="clear" w:color="auto" w:fill="FFFFFF"/>
        </w:rPr>
      </w:pPr>
      <w:r w:rsidRPr="001B164B">
        <w:rPr>
          <w:rFonts w:ascii="Times New Roman" w:hAnsi="Times New Roman" w:cs="Times New Roman"/>
          <w:sz w:val="24"/>
          <w:szCs w:val="24"/>
          <w:shd w:val="clear" w:color="auto" w:fill="FFFFFF"/>
        </w:rPr>
        <w:t>Cindy Claudia, P., Rini, E., &amp; Andri, I. (2022). </w:t>
      </w:r>
      <w:r w:rsidR="0031121D" w:rsidRPr="001B164B">
        <w:rPr>
          <w:rFonts w:ascii="Times New Roman" w:hAnsi="Times New Roman" w:cs="Times New Roman"/>
          <w:i/>
          <w:iCs/>
          <w:sz w:val="24"/>
          <w:szCs w:val="24"/>
          <w:shd w:val="clear" w:color="auto" w:fill="FFFFFF"/>
        </w:rPr>
        <w:t xml:space="preserve">Pengaruh Financing </w:t>
      </w:r>
      <w:proofErr w:type="gramStart"/>
      <w:r w:rsidR="0031121D" w:rsidRPr="001B164B">
        <w:rPr>
          <w:rFonts w:ascii="Times New Roman" w:hAnsi="Times New Roman" w:cs="Times New Roman"/>
          <w:i/>
          <w:iCs/>
          <w:sz w:val="24"/>
          <w:szCs w:val="24"/>
          <w:shd w:val="clear" w:color="auto" w:fill="FFFFFF"/>
        </w:rPr>
        <w:t>To</w:t>
      </w:r>
      <w:proofErr w:type="gramEnd"/>
      <w:r w:rsidR="0031121D" w:rsidRPr="001B164B">
        <w:rPr>
          <w:rFonts w:ascii="Times New Roman" w:hAnsi="Times New Roman" w:cs="Times New Roman"/>
          <w:i/>
          <w:iCs/>
          <w:sz w:val="24"/>
          <w:szCs w:val="24"/>
          <w:shd w:val="clear" w:color="auto" w:fill="FFFFFF"/>
        </w:rPr>
        <w:t xml:space="preserve"> Deposit Ratio (Fdr) Dan Return On Assets (Roa) Terhadap Pembiayaan Mudharabah Pada Bank Umum Syariah Di Indonesia Tahun</w:t>
      </w:r>
      <w:r w:rsidRPr="001B164B">
        <w:rPr>
          <w:rFonts w:ascii="Times New Roman" w:hAnsi="Times New Roman" w:cs="Times New Roman"/>
          <w:i/>
          <w:iCs/>
          <w:sz w:val="24"/>
          <w:szCs w:val="24"/>
          <w:shd w:val="clear" w:color="auto" w:fill="FFFFFF"/>
        </w:rPr>
        <w:t xml:space="preserve"> 2017-2021</w:t>
      </w:r>
      <w:r w:rsidRPr="001B164B">
        <w:rPr>
          <w:rFonts w:ascii="Times New Roman" w:hAnsi="Times New Roman" w:cs="Times New Roman"/>
          <w:sz w:val="24"/>
          <w:szCs w:val="24"/>
          <w:shd w:val="clear" w:color="auto" w:fill="FFFFFF"/>
        </w:rPr>
        <w:t> (Doctoral dissertation, Universitas Baturaja).</w:t>
      </w:r>
    </w:p>
    <w:p w14:paraId="1C17C1ED" w14:textId="77777777" w:rsidR="00590DD3" w:rsidRDefault="00590DD3" w:rsidP="0031121D">
      <w:pPr>
        <w:spacing w:after="120" w:line="240" w:lineRule="auto"/>
        <w:ind w:left="538" w:hangingChars="225" w:hanging="540"/>
        <w:jc w:val="both"/>
        <w:rPr>
          <w:rFonts w:ascii="Times New Roman" w:hAnsi="Times New Roman" w:cs="Times New Roman"/>
          <w:sz w:val="24"/>
          <w:szCs w:val="24"/>
          <w:shd w:val="clear" w:color="auto" w:fill="FFFFFF"/>
        </w:rPr>
      </w:pPr>
      <w:r w:rsidRPr="00590DD3">
        <w:rPr>
          <w:rFonts w:ascii="Times New Roman" w:hAnsi="Times New Roman" w:cs="Times New Roman"/>
          <w:sz w:val="24"/>
          <w:szCs w:val="24"/>
          <w:shd w:val="clear" w:color="auto" w:fill="FFFFFF"/>
        </w:rPr>
        <w:t>Ghozali, M., Zeid, A. H., Prastyaningsih, I., &amp; Syauqoti, R. (2020, March). The implementation of Sharia compliance in the Murabaha contract. In </w:t>
      </w:r>
      <w:r w:rsidRPr="00590DD3">
        <w:rPr>
          <w:rFonts w:ascii="Times New Roman" w:hAnsi="Times New Roman" w:cs="Times New Roman"/>
          <w:i/>
          <w:iCs/>
          <w:sz w:val="24"/>
          <w:szCs w:val="24"/>
          <w:shd w:val="clear" w:color="auto" w:fill="FFFFFF"/>
        </w:rPr>
        <w:t>2nd Social and Humaniora Research Symposium (SoRes 2019)</w:t>
      </w:r>
      <w:r w:rsidRPr="00590DD3">
        <w:rPr>
          <w:rFonts w:ascii="Times New Roman" w:hAnsi="Times New Roman" w:cs="Times New Roman"/>
          <w:sz w:val="24"/>
          <w:szCs w:val="24"/>
          <w:shd w:val="clear" w:color="auto" w:fill="FFFFFF"/>
        </w:rPr>
        <w:t> (pp. 479-481). Atlantis Press.</w:t>
      </w:r>
    </w:p>
    <w:p w14:paraId="567758B2" w14:textId="77777777" w:rsidR="00590DD3" w:rsidRDefault="00590DD3" w:rsidP="0031121D">
      <w:pPr>
        <w:spacing w:after="120" w:line="240" w:lineRule="auto"/>
        <w:ind w:left="538" w:hangingChars="225" w:hanging="540"/>
        <w:jc w:val="both"/>
        <w:rPr>
          <w:rFonts w:ascii="Times New Roman" w:hAnsi="Times New Roman" w:cs="Times New Roman"/>
          <w:sz w:val="24"/>
          <w:szCs w:val="24"/>
          <w:shd w:val="clear" w:color="auto" w:fill="FFFFFF"/>
        </w:rPr>
      </w:pPr>
      <w:r w:rsidRPr="00A30109">
        <w:rPr>
          <w:rFonts w:ascii="Times New Roman" w:hAnsi="Times New Roman" w:cs="Times New Roman"/>
          <w:sz w:val="24"/>
          <w:szCs w:val="24"/>
          <w:shd w:val="clear" w:color="auto" w:fill="FFFFFF"/>
        </w:rPr>
        <w:t>Hendriawan, W., Siregar, E. S., &amp; Martaliah, N. (2024). Pengaruh Dana Pihak Ketiga, Financing to Deposit Ratio dan Non Performing Finacing Terhadap Pembiayaan Murabahah Pada Bank Umum Syariah di Indonesia Tahun 2018-2022. </w:t>
      </w:r>
      <w:r w:rsidRPr="00A30109">
        <w:rPr>
          <w:rFonts w:ascii="Times New Roman" w:hAnsi="Times New Roman" w:cs="Times New Roman"/>
          <w:i/>
          <w:iCs/>
          <w:sz w:val="24"/>
          <w:szCs w:val="24"/>
          <w:shd w:val="clear" w:color="auto" w:fill="FFFFFF"/>
        </w:rPr>
        <w:t>Jurnal Kajian Dan Penalaran Ilmu Manajemen</w:t>
      </w:r>
      <w:r w:rsidRPr="00A30109">
        <w:rPr>
          <w:rFonts w:ascii="Times New Roman" w:hAnsi="Times New Roman" w:cs="Times New Roman"/>
          <w:sz w:val="24"/>
          <w:szCs w:val="24"/>
          <w:shd w:val="clear" w:color="auto" w:fill="FFFFFF"/>
        </w:rPr>
        <w:t>, </w:t>
      </w:r>
      <w:r w:rsidRPr="00A30109">
        <w:rPr>
          <w:rFonts w:ascii="Times New Roman" w:hAnsi="Times New Roman" w:cs="Times New Roman"/>
          <w:i/>
          <w:iCs/>
          <w:sz w:val="24"/>
          <w:szCs w:val="24"/>
          <w:shd w:val="clear" w:color="auto" w:fill="FFFFFF"/>
        </w:rPr>
        <w:t>2</w:t>
      </w:r>
      <w:r w:rsidRPr="00A30109">
        <w:rPr>
          <w:rFonts w:ascii="Times New Roman" w:hAnsi="Times New Roman" w:cs="Times New Roman"/>
          <w:sz w:val="24"/>
          <w:szCs w:val="24"/>
          <w:shd w:val="clear" w:color="auto" w:fill="FFFFFF"/>
        </w:rPr>
        <w:t>(1), 216-230.</w:t>
      </w:r>
    </w:p>
    <w:p w14:paraId="3B9275F6" w14:textId="77777777" w:rsidR="00590DD3" w:rsidRDefault="00590DD3" w:rsidP="0031121D">
      <w:pPr>
        <w:spacing w:after="120" w:line="240" w:lineRule="auto"/>
        <w:ind w:left="538" w:hangingChars="225" w:hanging="540"/>
        <w:jc w:val="both"/>
        <w:rPr>
          <w:rFonts w:ascii="Times New Roman" w:hAnsi="Times New Roman" w:cs="Times New Roman"/>
          <w:sz w:val="24"/>
          <w:szCs w:val="24"/>
          <w:shd w:val="clear" w:color="auto" w:fill="FFFFFF"/>
          <w:lang w:val="en-ID"/>
        </w:rPr>
      </w:pPr>
      <w:r w:rsidRPr="003763D6">
        <w:rPr>
          <w:rFonts w:ascii="Times New Roman" w:hAnsi="Times New Roman" w:cs="Times New Roman"/>
          <w:sz w:val="24"/>
          <w:szCs w:val="24"/>
          <w:shd w:val="clear" w:color="auto" w:fill="FFFFFF"/>
        </w:rPr>
        <w:t>Ilham, T., Diana, N., &amp; Sari, A. F. K. (2024). Analisa Pengaruh Capital Adequacy Ratio (CAR), Net Performing Financing (NPF), Financing To Deposit Ratio (FDR) Terhadap Pembiayaan Murabahah Dengan Dana Pihak Ketiga (Dpk) Sebagai Variabel Moderating (MRA) Pada Bank Umum Syariah Indonensia 2019-2022. </w:t>
      </w:r>
      <w:r w:rsidRPr="003763D6">
        <w:rPr>
          <w:rFonts w:ascii="Times New Roman" w:hAnsi="Times New Roman" w:cs="Times New Roman"/>
          <w:i/>
          <w:iCs/>
          <w:sz w:val="24"/>
          <w:szCs w:val="24"/>
          <w:shd w:val="clear" w:color="auto" w:fill="FFFFFF"/>
        </w:rPr>
        <w:t>Jurnal Warta Ekonomi</w:t>
      </w:r>
      <w:r w:rsidRPr="003763D6">
        <w:rPr>
          <w:rFonts w:ascii="Times New Roman" w:hAnsi="Times New Roman" w:cs="Times New Roman"/>
          <w:sz w:val="24"/>
          <w:szCs w:val="24"/>
          <w:shd w:val="clear" w:color="auto" w:fill="FFFFFF"/>
        </w:rPr>
        <w:t>, </w:t>
      </w:r>
      <w:r w:rsidRPr="003763D6">
        <w:rPr>
          <w:rFonts w:ascii="Times New Roman" w:hAnsi="Times New Roman" w:cs="Times New Roman"/>
          <w:i/>
          <w:iCs/>
          <w:sz w:val="24"/>
          <w:szCs w:val="24"/>
          <w:shd w:val="clear" w:color="auto" w:fill="FFFFFF"/>
        </w:rPr>
        <w:t>7</w:t>
      </w:r>
      <w:r w:rsidRPr="003763D6">
        <w:rPr>
          <w:rFonts w:ascii="Times New Roman" w:hAnsi="Times New Roman" w:cs="Times New Roman"/>
          <w:sz w:val="24"/>
          <w:szCs w:val="24"/>
          <w:shd w:val="clear" w:color="auto" w:fill="FFFFFF"/>
        </w:rPr>
        <w:t>(01).</w:t>
      </w:r>
    </w:p>
    <w:p w14:paraId="7CC43B46" w14:textId="77777777" w:rsidR="00590DD3" w:rsidRDefault="00590DD3" w:rsidP="0031121D">
      <w:pPr>
        <w:spacing w:after="120" w:line="240" w:lineRule="auto"/>
        <w:ind w:left="538" w:hangingChars="225" w:hanging="540"/>
        <w:jc w:val="both"/>
        <w:rPr>
          <w:rFonts w:ascii="Times New Roman" w:hAnsi="Times New Roman" w:cs="Times New Roman"/>
          <w:sz w:val="24"/>
          <w:szCs w:val="24"/>
          <w:shd w:val="clear" w:color="auto" w:fill="FFFFFF"/>
        </w:rPr>
      </w:pPr>
      <w:r w:rsidRPr="00A30109">
        <w:rPr>
          <w:rFonts w:ascii="Times New Roman" w:hAnsi="Times New Roman" w:cs="Times New Roman"/>
          <w:sz w:val="24"/>
          <w:szCs w:val="24"/>
          <w:shd w:val="clear" w:color="auto" w:fill="FFFFFF"/>
        </w:rPr>
        <w:t>Marlina, R., Sari, J. L., Dewindi, D., Mardani, N., &amp; Nurhayati, A. (2023). Analysis Of The Effect Of Third-Party Funds For Murabahah, Capital Adequacy Ratio (CAR), And Non-Performing Financing (NPF) Murabahah To Return On Assets (ROA) At Islamic Commercial Banks In Indonesia For The 2017-2020 PERIOD. </w:t>
      </w:r>
      <w:r w:rsidRPr="00A30109">
        <w:rPr>
          <w:rFonts w:ascii="Times New Roman" w:hAnsi="Times New Roman" w:cs="Times New Roman"/>
          <w:i/>
          <w:iCs/>
          <w:sz w:val="24"/>
          <w:szCs w:val="24"/>
          <w:shd w:val="clear" w:color="auto" w:fill="FFFFFF"/>
        </w:rPr>
        <w:t>TSARWATICA (Islamic Economic, Accounting, and Management Journal)</w:t>
      </w:r>
      <w:r w:rsidRPr="00A30109">
        <w:rPr>
          <w:rFonts w:ascii="Times New Roman" w:hAnsi="Times New Roman" w:cs="Times New Roman"/>
          <w:sz w:val="24"/>
          <w:szCs w:val="24"/>
          <w:shd w:val="clear" w:color="auto" w:fill="FFFFFF"/>
        </w:rPr>
        <w:t>, </w:t>
      </w:r>
      <w:r w:rsidRPr="00A30109">
        <w:rPr>
          <w:rFonts w:ascii="Times New Roman" w:hAnsi="Times New Roman" w:cs="Times New Roman"/>
          <w:i/>
          <w:iCs/>
          <w:sz w:val="24"/>
          <w:szCs w:val="24"/>
          <w:shd w:val="clear" w:color="auto" w:fill="FFFFFF"/>
        </w:rPr>
        <w:t>4</w:t>
      </w:r>
      <w:r w:rsidRPr="00A30109">
        <w:rPr>
          <w:rFonts w:ascii="Times New Roman" w:hAnsi="Times New Roman" w:cs="Times New Roman"/>
          <w:sz w:val="24"/>
          <w:szCs w:val="24"/>
          <w:shd w:val="clear" w:color="auto" w:fill="FFFFFF"/>
        </w:rPr>
        <w:t>(2), 16-28.</w:t>
      </w:r>
    </w:p>
    <w:p w14:paraId="0F22F5A0" w14:textId="77777777" w:rsidR="00590DD3" w:rsidRDefault="00590DD3" w:rsidP="0031121D">
      <w:pPr>
        <w:spacing w:after="120" w:line="240" w:lineRule="auto"/>
        <w:ind w:left="538" w:hangingChars="225" w:hanging="540"/>
        <w:jc w:val="both"/>
        <w:rPr>
          <w:rFonts w:ascii="Times New Roman" w:hAnsi="Times New Roman" w:cs="Times New Roman"/>
          <w:sz w:val="24"/>
          <w:szCs w:val="24"/>
          <w:shd w:val="clear" w:color="auto" w:fill="FFFFFF"/>
        </w:rPr>
      </w:pPr>
      <w:r w:rsidRPr="001B164B">
        <w:rPr>
          <w:rFonts w:ascii="Times New Roman" w:hAnsi="Times New Roman" w:cs="Times New Roman"/>
          <w:sz w:val="24"/>
          <w:szCs w:val="24"/>
          <w:shd w:val="clear" w:color="auto" w:fill="FFFFFF"/>
        </w:rPr>
        <w:lastRenderedPageBreak/>
        <w:t>Maulidizen, A. (2024). Sistem Perbankan Syariah. </w:t>
      </w:r>
      <w:r w:rsidRPr="001B164B">
        <w:rPr>
          <w:rFonts w:ascii="Times New Roman" w:hAnsi="Times New Roman" w:cs="Times New Roman"/>
          <w:i/>
          <w:iCs/>
          <w:sz w:val="24"/>
          <w:szCs w:val="24"/>
          <w:shd w:val="clear" w:color="auto" w:fill="FFFFFF"/>
        </w:rPr>
        <w:t xml:space="preserve">Ekonomi pembangunan </w:t>
      </w:r>
      <w:proofErr w:type="gramStart"/>
      <w:r w:rsidRPr="001B164B">
        <w:rPr>
          <w:rFonts w:ascii="Times New Roman" w:hAnsi="Times New Roman" w:cs="Times New Roman"/>
          <w:i/>
          <w:iCs/>
          <w:sz w:val="24"/>
          <w:szCs w:val="24"/>
          <w:shd w:val="clear" w:color="auto" w:fill="FFFFFF"/>
        </w:rPr>
        <w:t>islam</w:t>
      </w:r>
      <w:proofErr w:type="gramEnd"/>
      <w:r w:rsidRPr="001B164B">
        <w:rPr>
          <w:rFonts w:ascii="Times New Roman" w:hAnsi="Times New Roman" w:cs="Times New Roman"/>
          <w:sz w:val="24"/>
          <w:szCs w:val="24"/>
          <w:shd w:val="clear" w:color="auto" w:fill="FFFFFF"/>
        </w:rPr>
        <w:t>, </w:t>
      </w:r>
      <w:r w:rsidRPr="001B164B">
        <w:rPr>
          <w:rFonts w:ascii="Times New Roman" w:hAnsi="Times New Roman" w:cs="Times New Roman"/>
          <w:i/>
          <w:iCs/>
          <w:sz w:val="24"/>
          <w:szCs w:val="24"/>
          <w:shd w:val="clear" w:color="auto" w:fill="FFFFFF"/>
        </w:rPr>
        <w:t>79</w:t>
      </w:r>
      <w:r w:rsidRPr="001B164B">
        <w:rPr>
          <w:rFonts w:ascii="Times New Roman" w:hAnsi="Times New Roman" w:cs="Times New Roman"/>
          <w:sz w:val="24"/>
          <w:szCs w:val="24"/>
          <w:shd w:val="clear" w:color="auto" w:fill="FFFFFF"/>
        </w:rPr>
        <w:t>.</w:t>
      </w:r>
    </w:p>
    <w:p w14:paraId="4B35C514" w14:textId="77777777" w:rsidR="00590DD3" w:rsidRDefault="00590DD3" w:rsidP="0031121D">
      <w:pPr>
        <w:spacing w:after="120" w:line="240" w:lineRule="auto"/>
        <w:ind w:left="538" w:hangingChars="225" w:hanging="540"/>
        <w:jc w:val="both"/>
        <w:rPr>
          <w:rFonts w:ascii="Times New Roman" w:hAnsi="Times New Roman" w:cs="Times New Roman"/>
          <w:sz w:val="24"/>
          <w:szCs w:val="24"/>
          <w:shd w:val="clear" w:color="auto" w:fill="FFFFFF"/>
        </w:rPr>
      </w:pPr>
      <w:r w:rsidRPr="001F3C6C">
        <w:rPr>
          <w:rFonts w:ascii="Times New Roman" w:hAnsi="Times New Roman" w:cs="Times New Roman"/>
          <w:sz w:val="24"/>
          <w:szCs w:val="24"/>
          <w:shd w:val="clear" w:color="auto" w:fill="FFFFFF"/>
        </w:rPr>
        <w:t>Muzdalifa, I., Rahma, I. A., Novalia, B. G., &amp; Rafsanjani, H. (2018). Peran fintech dalam meningkatkan keuangan inklusif pada UMKM di Indonesia (pendekatan keuangan syariah). </w:t>
      </w:r>
      <w:r w:rsidRPr="001F3C6C">
        <w:rPr>
          <w:rFonts w:ascii="Times New Roman" w:hAnsi="Times New Roman" w:cs="Times New Roman"/>
          <w:i/>
          <w:iCs/>
          <w:sz w:val="24"/>
          <w:szCs w:val="24"/>
          <w:shd w:val="clear" w:color="auto" w:fill="FFFFFF"/>
        </w:rPr>
        <w:t>Jurnal Masharif Al-Syariah: Jurnal Ekonomi Dan Perbankan Syariah</w:t>
      </w:r>
      <w:r w:rsidRPr="001F3C6C">
        <w:rPr>
          <w:rFonts w:ascii="Times New Roman" w:hAnsi="Times New Roman" w:cs="Times New Roman"/>
          <w:sz w:val="24"/>
          <w:szCs w:val="24"/>
          <w:shd w:val="clear" w:color="auto" w:fill="FFFFFF"/>
        </w:rPr>
        <w:t>, </w:t>
      </w:r>
      <w:r w:rsidRPr="001F3C6C">
        <w:rPr>
          <w:rFonts w:ascii="Times New Roman" w:hAnsi="Times New Roman" w:cs="Times New Roman"/>
          <w:i/>
          <w:iCs/>
          <w:sz w:val="24"/>
          <w:szCs w:val="24"/>
          <w:shd w:val="clear" w:color="auto" w:fill="FFFFFF"/>
        </w:rPr>
        <w:t>3</w:t>
      </w:r>
      <w:r w:rsidRPr="001F3C6C">
        <w:rPr>
          <w:rFonts w:ascii="Times New Roman" w:hAnsi="Times New Roman" w:cs="Times New Roman"/>
          <w:sz w:val="24"/>
          <w:szCs w:val="24"/>
          <w:shd w:val="clear" w:color="auto" w:fill="FFFFFF"/>
        </w:rPr>
        <w:t>(1), 1-24.</w:t>
      </w:r>
    </w:p>
    <w:p w14:paraId="68D674D1" w14:textId="77777777" w:rsidR="00590DD3" w:rsidRDefault="00590DD3" w:rsidP="0031121D">
      <w:pPr>
        <w:spacing w:after="120" w:line="240" w:lineRule="auto"/>
        <w:ind w:left="538" w:hangingChars="225" w:hanging="540"/>
        <w:jc w:val="both"/>
        <w:rPr>
          <w:rFonts w:ascii="Times New Roman" w:hAnsi="Times New Roman" w:cs="Times New Roman"/>
          <w:sz w:val="24"/>
          <w:szCs w:val="24"/>
          <w:shd w:val="clear" w:color="auto" w:fill="FFFFFF"/>
        </w:rPr>
      </w:pPr>
      <w:r w:rsidRPr="00A30109">
        <w:rPr>
          <w:rFonts w:ascii="Times New Roman" w:hAnsi="Times New Roman" w:cs="Times New Roman"/>
          <w:sz w:val="24"/>
          <w:szCs w:val="24"/>
          <w:shd w:val="clear" w:color="auto" w:fill="FFFFFF"/>
        </w:rPr>
        <w:t>Noegraha, A. O., &amp; Diana, N. (2021). Pengaruh FDR, NPF dan CAR terhadap Pembiayaan Murabahah (Studi Kasus pada Bank Umum Syariah di Indonesia Periode 2015-2019). </w:t>
      </w:r>
      <w:r w:rsidRPr="00A30109">
        <w:rPr>
          <w:rFonts w:ascii="Times New Roman" w:hAnsi="Times New Roman" w:cs="Times New Roman"/>
          <w:i/>
          <w:iCs/>
          <w:sz w:val="24"/>
          <w:szCs w:val="24"/>
          <w:shd w:val="clear" w:color="auto" w:fill="FFFFFF"/>
        </w:rPr>
        <w:t>Jurnal Riset Akuntansi Aksioma</w:t>
      </w:r>
      <w:r w:rsidRPr="00A30109">
        <w:rPr>
          <w:rFonts w:ascii="Times New Roman" w:hAnsi="Times New Roman" w:cs="Times New Roman"/>
          <w:sz w:val="24"/>
          <w:szCs w:val="24"/>
          <w:shd w:val="clear" w:color="auto" w:fill="FFFFFF"/>
        </w:rPr>
        <w:t>, </w:t>
      </w:r>
      <w:r w:rsidRPr="00A30109">
        <w:rPr>
          <w:rFonts w:ascii="Times New Roman" w:hAnsi="Times New Roman" w:cs="Times New Roman"/>
          <w:i/>
          <w:iCs/>
          <w:sz w:val="24"/>
          <w:szCs w:val="24"/>
          <w:shd w:val="clear" w:color="auto" w:fill="FFFFFF"/>
        </w:rPr>
        <w:t>20</w:t>
      </w:r>
      <w:r w:rsidRPr="00A30109">
        <w:rPr>
          <w:rFonts w:ascii="Times New Roman" w:hAnsi="Times New Roman" w:cs="Times New Roman"/>
          <w:sz w:val="24"/>
          <w:szCs w:val="24"/>
          <w:shd w:val="clear" w:color="auto" w:fill="FFFFFF"/>
        </w:rPr>
        <w:t>(1), 71-80.</w:t>
      </w:r>
    </w:p>
    <w:p w14:paraId="064C6CFE" w14:textId="77777777" w:rsidR="00590DD3" w:rsidRDefault="00590DD3" w:rsidP="0031121D">
      <w:pPr>
        <w:spacing w:after="120" w:line="240" w:lineRule="auto"/>
        <w:ind w:left="538" w:hangingChars="225" w:hanging="540"/>
        <w:jc w:val="both"/>
        <w:rPr>
          <w:rFonts w:ascii="Times New Roman" w:hAnsi="Times New Roman" w:cs="Times New Roman"/>
          <w:sz w:val="24"/>
          <w:szCs w:val="24"/>
          <w:shd w:val="clear" w:color="auto" w:fill="FFFFFF"/>
        </w:rPr>
      </w:pPr>
      <w:r w:rsidRPr="001B164B">
        <w:rPr>
          <w:rFonts w:ascii="Times New Roman" w:hAnsi="Times New Roman" w:cs="Times New Roman"/>
          <w:sz w:val="24"/>
          <w:szCs w:val="24"/>
          <w:shd w:val="clear" w:color="auto" w:fill="FFFFFF"/>
        </w:rPr>
        <w:t xml:space="preserve">Rasyidin, D. (2016). Financing </w:t>
      </w:r>
      <w:proofErr w:type="gramStart"/>
      <w:r w:rsidRPr="001B164B">
        <w:rPr>
          <w:rFonts w:ascii="Times New Roman" w:hAnsi="Times New Roman" w:cs="Times New Roman"/>
          <w:sz w:val="24"/>
          <w:szCs w:val="24"/>
          <w:shd w:val="clear" w:color="auto" w:fill="FFFFFF"/>
        </w:rPr>
        <w:t>To</w:t>
      </w:r>
      <w:proofErr w:type="gramEnd"/>
      <w:r w:rsidRPr="001B164B">
        <w:rPr>
          <w:rFonts w:ascii="Times New Roman" w:hAnsi="Times New Roman" w:cs="Times New Roman"/>
          <w:sz w:val="24"/>
          <w:szCs w:val="24"/>
          <w:shd w:val="clear" w:color="auto" w:fill="FFFFFF"/>
        </w:rPr>
        <w:t xml:space="preserve"> Deposit Ratio (Fdr) sebagai salah satu penilaian kesehatan Bank Umum Syariah (Study Kasus Pada Bank BJB Syariah Cabang Serang). </w:t>
      </w:r>
      <w:r w:rsidRPr="001B164B">
        <w:rPr>
          <w:rFonts w:ascii="Times New Roman" w:hAnsi="Times New Roman" w:cs="Times New Roman"/>
          <w:i/>
          <w:iCs/>
          <w:sz w:val="24"/>
          <w:szCs w:val="24"/>
          <w:shd w:val="clear" w:color="auto" w:fill="FFFFFF"/>
        </w:rPr>
        <w:t>ISLAMICONOMIC: Jurnal Ekonomi Islam</w:t>
      </w:r>
      <w:r w:rsidRPr="001B164B">
        <w:rPr>
          <w:rFonts w:ascii="Times New Roman" w:hAnsi="Times New Roman" w:cs="Times New Roman"/>
          <w:sz w:val="24"/>
          <w:szCs w:val="24"/>
          <w:shd w:val="clear" w:color="auto" w:fill="FFFFFF"/>
        </w:rPr>
        <w:t>, </w:t>
      </w:r>
      <w:r w:rsidRPr="001B164B">
        <w:rPr>
          <w:rFonts w:ascii="Times New Roman" w:hAnsi="Times New Roman" w:cs="Times New Roman"/>
          <w:i/>
          <w:iCs/>
          <w:sz w:val="24"/>
          <w:szCs w:val="24"/>
          <w:shd w:val="clear" w:color="auto" w:fill="FFFFFF"/>
        </w:rPr>
        <w:t>7</w:t>
      </w:r>
      <w:r w:rsidRPr="001B164B">
        <w:rPr>
          <w:rFonts w:ascii="Times New Roman" w:hAnsi="Times New Roman" w:cs="Times New Roman"/>
          <w:sz w:val="24"/>
          <w:szCs w:val="24"/>
          <w:shd w:val="clear" w:color="auto" w:fill="FFFFFF"/>
        </w:rPr>
        <w:t>(1).</w:t>
      </w:r>
    </w:p>
    <w:p w14:paraId="3CFDF170" w14:textId="77777777" w:rsidR="00590DD3" w:rsidRDefault="00590DD3" w:rsidP="0031121D">
      <w:pPr>
        <w:spacing w:after="120" w:line="240" w:lineRule="auto"/>
        <w:ind w:left="538" w:hangingChars="225" w:hanging="540"/>
        <w:jc w:val="both"/>
        <w:rPr>
          <w:rFonts w:ascii="Times New Roman" w:hAnsi="Times New Roman" w:cs="Times New Roman"/>
          <w:sz w:val="24"/>
          <w:szCs w:val="24"/>
          <w:shd w:val="clear" w:color="auto" w:fill="FFFFFF"/>
        </w:rPr>
      </w:pPr>
      <w:r w:rsidRPr="001A2F18">
        <w:rPr>
          <w:rFonts w:ascii="Times New Roman" w:hAnsi="Times New Roman" w:cs="Times New Roman"/>
          <w:sz w:val="24"/>
          <w:szCs w:val="24"/>
          <w:shd w:val="clear" w:color="auto" w:fill="FFFFFF"/>
        </w:rPr>
        <w:t>Saputri, N. D., &amp; Rahayu, Y. (2019). Pengaruh Dana Pihak Ketiga, Tingkat Bagi Hasil Dan Financing To Deposit Ratio Terhadap Pembiayaan Mudharabah. </w:t>
      </w:r>
      <w:r w:rsidRPr="001A2F18">
        <w:rPr>
          <w:rFonts w:ascii="Times New Roman" w:hAnsi="Times New Roman" w:cs="Times New Roman"/>
          <w:i/>
          <w:iCs/>
          <w:sz w:val="24"/>
          <w:szCs w:val="24"/>
          <w:shd w:val="clear" w:color="auto" w:fill="FFFFFF"/>
        </w:rPr>
        <w:t>Jurnal Ilmu dan Riset Akuntansi (JIRA)</w:t>
      </w:r>
      <w:r w:rsidRPr="001A2F18">
        <w:rPr>
          <w:rFonts w:ascii="Times New Roman" w:hAnsi="Times New Roman" w:cs="Times New Roman"/>
          <w:sz w:val="24"/>
          <w:szCs w:val="24"/>
          <w:shd w:val="clear" w:color="auto" w:fill="FFFFFF"/>
        </w:rPr>
        <w:t>, </w:t>
      </w:r>
      <w:r w:rsidRPr="001A2F18">
        <w:rPr>
          <w:rFonts w:ascii="Times New Roman" w:hAnsi="Times New Roman" w:cs="Times New Roman"/>
          <w:i/>
          <w:iCs/>
          <w:sz w:val="24"/>
          <w:szCs w:val="24"/>
          <w:shd w:val="clear" w:color="auto" w:fill="FFFFFF"/>
        </w:rPr>
        <w:t>8</w:t>
      </w:r>
      <w:r w:rsidRPr="001A2F18">
        <w:rPr>
          <w:rFonts w:ascii="Times New Roman" w:hAnsi="Times New Roman" w:cs="Times New Roman"/>
          <w:sz w:val="24"/>
          <w:szCs w:val="24"/>
          <w:shd w:val="clear" w:color="auto" w:fill="FFFFFF"/>
        </w:rPr>
        <w:t>(5).</w:t>
      </w:r>
    </w:p>
    <w:p w14:paraId="7524331F" w14:textId="77777777" w:rsidR="00590DD3" w:rsidRDefault="00590DD3" w:rsidP="0031121D">
      <w:pPr>
        <w:spacing w:after="120" w:line="240" w:lineRule="auto"/>
        <w:ind w:left="538" w:hangingChars="225" w:hanging="540"/>
        <w:jc w:val="both"/>
        <w:rPr>
          <w:rFonts w:ascii="Times New Roman" w:hAnsi="Times New Roman" w:cs="Times New Roman"/>
          <w:sz w:val="24"/>
          <w:szCs w:val="24"/>
          <w:shd w:val="clear" w:color="auto" w:fill="FFFFFF"/>
        </w:rPr>
      </w:pPr>
      <w:r w:rsidRPr="007161E7">
        <w:rPr>
          <w:rFonts w:ascii="Times New Roman" w:hAnsi="Times New Roman" w:cs="Times New Roman"/>
          <w:sz w:val="24"/>
          <w:szCs w:val="24"/>
          <w:shd w:val="clear" w:color="auto" w:fill="FFFFFF"/>
        </w:rPr>
        <w:t xml:space="preserve">Sari, I., &amp; Aisyah, E. N. (2022). Pengaruh FDR, PSR, Zakat Performance Ratio, dan </w:t>
      </w:r>
      <w:proofErr w:type="gramStart"/>
      <w:r w:rsidRPr="007161E7">
        <w:rPr>
          <w:rFonts w:ascii="Times New Roman" w:hAnsi="Times New Roman" w:cs="Times New Roman"/>
          <w:sz w:val="24"/>
          <w:szCs w:val="24"/>
          <w:shd w:val="clear" w:color="auto" w:fill="FFFFFF"/>
        </w:rPr>
        <w:t>dana</w:t>
      </w:r>
      <w:proofErr w:type="gramEnd"/>
      <w:r w:rsidRPr="007161E7">
        <w:rPr>
          <w:rFonts w:ascii="Times New Roman" w:hAnsi="Times New Roman" w:cs="Times New Roman"/>
          <w:sz w:val="24"/>
          <w:szCs w:val="24"/>
          <w:shd w:val="clear" w:color="auto" w:fill="FFFFFF"/>
        </w:rPr>
        <w:t xml:space="preserve"> pihak ketiga terhadap market share dengan ROA sebagai variabel mediasi. </w:t>
      </w:r>
      <w:r w:rsidRPr="007161E7">
        <w:rPr>
          <w:rFonts w:ascii="Times New Roman" w:hAnsi="Times New Roman" w:cs="Times New Roman"/>
          <w:i/>
          <w:iCs/>
          <w:sz w:val="24"/>
          <w:szCs w:val="24"/>
          <w:shd w:val="clear" w:color="auto" w:fill="FFFFFF"/>
        </w:rPr>
        <w:t>Jurnal Ilmiah Ekonomi Islam</w:t>
      </w:r>
      <w:r w:rsidRPr="007161E7">
        <w:rPr>
          <w:rFonts w:ascii="Times New Roman" w:hAnsi="Times New Roman" w:cs="Times New Roman"/>
          <w:sz w:val="24"/>
          <w:szCs w:val="24"/>
          <w:shd w:val="clear" w:color="auto" w:fill="FFFFFF"/>
        </w:rPr>
        <w:t>, </w:t>
      </w:r>
      <w:r w:rsidRPr="007161E7">
        <w:rPr>
          <w:rFonts w:ascii="Times New Roman" w:hAnsi="Times New Roman" w:cs="Times New Roman"/>
          <w:i/>
          <w:iCs/>
          <w:sz w:val="24"/>
          <w:szCs w:val="24"/>
          <w:shd w:val="clear" w:color="auto" w:fill="FFFFFF"/>
        </w:rPr>
        <w:t>8</w:t>
      </w:r>
      <w:r w:rsidRPr="007161E7">
        <w:rPr>
          <w:rFonts w:ascii="Times New Roman" w:hAnsi="Times New Roman" w:cs="Times New Roman"/>
          <w:sz w:val="24"/>
          <w:szCs w:val="24"/>
          <w:shd w:val="clear" w:color="auto" w:fill="FFFFFF"/>
        </w:rPr>
        <w:t>(3), 2765-2777.</w:t>
      </w:r>
    </w:p>
    <w:p w14:paraId="08CA1983" w14:textId="77777777" w:rsidR="00590DD3" w:rsidRDefault="00590DD3" w:rsidP="0031121D">
      <w:pPr>
        <w:spacing w:after="120" w:line="240" w:lineRule="auto"/>
        <w:ind w:left="538" w:hangingChars="225" w:hanging="540"/>
        <w:jc w:val="both"/>
        <w:rPr>
          <w:rFonts w:ascii="Times New Roman" w:hAnsi="Times New Roman" w:cs="Times New Roman"/>
          <w:sz w:val="24"/>
          <w:szCs w:val="24"/>
          <w:shd w:val="clear" w:color="auto" w:fill="FFFFFF"/>
        </w:rPr>
      </w:pPr>
      <w:r w:rsidRPr="00A30109">
        <w:rPr>
          <w:rFonts w:ascii="Times New Roman" w:hAnsi="Times New Roman" w:cs="Times New Roman"/>
          <w:sz w:val="24"/>
          <w:szCs w:val="24"/>
          <w:shd w:val="clear" w:color="auto" w:fill="FFFFFF"/>
        </w:rPr>
        <w:t>Sinaga, V. E. H. (2021). Analisa Pengaruh Dana Pihak Ketiga (DPK), Non Performing Financing (NPF) Murabahah, Dan Capital Adequacy Ratio (CAR) Terhadap Pembiayaan Murabahah Pada Bank Umum Syariah Di Indonesia Periode 2015-2018. </w:t>
      </w:r>
      <w:r w:rsidRPr="00A30109">
        <w:rPr>
          <w:rFonts w:ascii="Times New Roman" w:hAnsi="Times New Roman" w:cs="Times New Roman"/>
          <w:i/>
          <w:iCs/>
          <w:sz w:val="24"/>
          <w:szCs w:val="24"/>
          <w:shd w:val="clear" w:color="auto" w:fill="FFFFFF"/>
        </w:rPr>
        <w:t>Eqien</w:t>
      </w:r>
      <w:r w:rsidRPr="00A30109">
        <w:rPr>
          <w:rFonts w:ascii="Times New Roman" w:hAnsi="Times New Roman" w:cs="Times New Roman"/>
          <w:sz w:val="24"/>
          <w:szCs w:val="24"/>
          <w:shd w:val="clear" w:color="auto" w:fill="FFFFFF"/>
        </w:rPr>
        <w:t>, </w:t>
      </w:r>
      <w:r w:rsidRPr="00A30109">
        <w:rPr>
          <w:rFonts w:ascii="Times New Roman" w:hAnsi="Times New Roman" w:cs="Times New Roman"/>
          <w:i/>
          <w:iCs/>
          <w:sz w:val="24"/>
          <w:szCs w:val="24"/>
          <w:shd w:val="clear" w:color="auto" w:fill="FFFFFF"/>
        </w:rPr>
        <w:t>8</w:t>
      </w:r>
      <w:r w:rsidRPr="00A30109">
        <w:rPr>
          <w:rFonts w:ascii="Times New Roman" w:hAnsi="Times New Roman" w:cs="Times New Roman"/>
          <w:sz w:val="24"/>
          <w:szCs w:val="24"/>
          <w:shd w:val="clear" w:color="auto" w:fill="FFFFFF"/>
        </w:rPr>
        <w:t>(1), 391143.</w:t>
      </w:r>
    </w:p>
    <w:p w14:paraId="4C4163C5" w14:textId="00A2A0FE" w:rsidR="00590DD3" w:rsidRDefault="00590DD3" w:rsidP="0031121D">
      <w:pPr>
        <w:spacing w:after="120" w:line="240" w:lineRule="auto"/>
        <w:ind w:left="538" w:hangingChars="225" w:hanging="540"/>
        <w:jc w:val="both"/>
        <w:rPr>
          <w:rFonts w:ascii="Times New Roman" w:hAnsi="Times New Roman" w:cs="Times New Roman"/>
          <w:sz w:val="24"/>
          <w:szCs w:val="24"/>
          <w:shd w:val="clear" w:color="auto" w:fill="FFFFFF"/>
        </w:rPr>
      </w:pPr>
      <w:r w:rsidRPr="005F5956">
        <w:rPr>
          <w:rFonts w:ascii="Times New Roman" w:hAnsi="Times New Roman" w:cs="Times New Roman"/>
          <w:sz w:val="24"/>
          <w:szCs w:val="24"/>
          <w:shd w:val="clear" w:color="auto" w:fill="FFFFFF"/>
        </w:rPr>
        <w:t xml:space="preserve">Sudrajat, D., &amp; Mutakin, K. (2024). </w:t>
      </w:r>
      <w:proofErr w:type="gramStart"/>
      <w:r w:rsidR="00EC4F49" w:rsidRPr="005F5956">
        <w:rPr>
          <w:rFonts w:ascii="Times New Roman" w:hAnsi="Times New Roman" w:cs="Times New Roman"/>
          <w:sz w:val="24"/>
          <w:szCs w:val="24"/>
          <w:shd w:val="clear" w:color="auto" w:fill="FFFFFF"/>
        </w:rPr>
        <w:t>Pengaruh Dana Pihak Ketiga Terhadap Pembiayaan Murabahah Bank Umum Syariah Di Indonesia.</w:t>
      </w:r>
      <w:proofErr w:type="gramEnd"/>
      <w:r w:rsidR="00EC4F49" w:rsidRPr="005F5956">
        <w:rPr>
          <w:rFonts w:ascii="Times New Roman" w:hAnsi="Times New Roman" w:cs="Times New Roman"/>
          <w:sz w:val="24"/>
          <w:szCs w:val="24"/>
          <w:shd w:val="clear" w:color="auto" w:fill="FFFFFF"/>
        </w:rPr>
        <w:t> </w:t>
      </w:r>
      <w:r w:rsidR="00EC4F49" w:rsidRPr="005F5956">
        <w:rPr>
          <w:rFonts w:ascii="Times New Roman" w:hAnsi="Times New Roman" w:cs="Times New Roman"/>
          <w:i/>
          <w:iCs/>
          <w:sz w:val="24"/>
          <w:szCs w:val="24"/>
          <w:shd w:val="clear" w:color="auto" w:fill="FFFFFF"/>
        </w:rPr>
        <w:t>Khitabah</w:t>
      </w:r>
      <w:r w:rsidRPr="005F5956">
        <w:rPr>
          <w:rFonts w:ascii="Times New Roman" w:hAnsi="Times New Roman" w:cs="Times New Roman"/>
          <w:i/>
          <w:iCs/>
          <w:sz w:val="24"/>
          <w:szCs w:val="24"/>
          <w:shd w:val="clear" w:color="auto" w:fill="FFFFFF"/>
        </w:rPr>
        <w:t>: Khazanah Penelitian Perbankan Syariah</w:t>
      </w:r>
      <w:r w:rsidRPr="005F5956">
        <w:rPr>
          <w:rFonts w:ascii="Times New Roman" w:hAnsi="Times New Roman" w:cs="Times New Roman"/>
          <w:sz w:val="24"/>
          <w:szCs w:val="24"/>
          <w:shd w:val="clear" w:color="auto" w:fill="FFFFFF"/>
        </w:rPr>
        <w:t>, </w:t>
      </w:r>
      <w:r w:rsidRPr="005F5956">
        <w:rPr>
          <w:rFonts w:ascii="Times New Roman" w:hAnsi="Times New Roman" w:cs="Times New Roman"/>
          <w:i/>
          <w:iCs/>
          <w:sz w:val="24"/>
          <w:szCs w:val="24"/>
          <w:shd w:val="clear" w:color="auto" w:fill="FFFFFF"/>
        </w:rPr>
        <w:t>1</w:t>
      </w:r>
      <w:r w:rsidRPr="005F5956">
        <w:rPr>
          <w:rFonts w:ascii="Times New Roman" w:hAnsi="Times New Roman" w:cs="Times New Roman"/>
          <w:sz w:val="24"/>
          <w:szCs w:val="24"/>
          <w:shd w:val="clear" w:color="auto" w:fill="FFFFFF"/>
        </w:rPr>
        <w:t>(1), 9-15.</w:t>
      </w:r>
    </w:p>
    <w:p w14:paraId="039D6AB7" w14:textId="0BBFC8FE" w:rsidR="00590DD3" w:rsidRDefault="00590DD3" w:rsidP="0031121D">
      <w:pPr>
        <w:spacing w:after="120" w:line="240" w:lineRule="auto"/>
        <w:ind w:left="538" w:hangingChars="225" w:hanging="540"/>
        <w:jc w:val="both"/>
        <w:rPr>
          <w:rFonts w:ascii="Times New Roman" w:hAnsi="Times New Roman" w:cs="Times New Roman"/>
          <w:sz w:val="24"/>
          <w:szCs w:val="24"/>
          <w:shd w:val="clear" w:color="auto" w:fill="FFFFFF"/>
        </w:rPr>
      </w:pPr>
      <w:r w:rsidRPr="00D65C4D">
        <w:rPr>
          <w:rFonts w:ascii="Times New Roman" w:hAnsi="Times New Roman" w:cs="Times New Roman"/>
          <w:sz w:val="24"/>
          <w:szCs w:val="24"/>
          <w:shd w:val="clear" w:color="auto" w:fill="FFFFFF"/>
        </w:rPr>
        <w:t>VIVI, P. (2022). </w:t>
      </w:r>
      <w:r w:rsidR="00EC4F49" w:rsidRPr="00D65C4D">
        <w:rPr>
          <w:rFonts w:ascii="Times New Roman" w:hAnsi="Times New Roman" w:cs="Times New Roman"/>
          <w:i/>
          <w:iCs/>
          <w:sz w:val="24"/>
          <w:szCs w:val="24"/>
          <w:shd w:val="clear" w:color="auto" w:fill="FFFFFF"/>
        </w:rPr>
        <w:t>Analisis Faktor-Faktor Yang Mempengaruhi Risiko Pembiayaan Menggunakan Pendekatan Auto Regressive Distributed Lag (Ardl</w:t>
      </w:r>
      <w:proofErr w:type="gramStart"/>
      <w:r w:rsidR="00EC4F49" w:rsidRPr="00D65C4D">
        <w:rPr>
          <w:rFonts w:ascii="Times New Roman" w:hAnsi="Times New Roman" w:cs="Times New Roman"/>
          <w:i/>
          <w:iCs/>
          <w:sz w:val="24"/>
          <w:szCs w:val="24"/>
          <w:shd w:val="clear" w:color="auto" w:fill="FFFFFF"/>
        </w:rPr>
        <w:t>)(</w:t>
      </w:r>
      <w:proofErr w:type="gramEnd"/>
      <w:r w:rsidRPr="00D65C4D">
        <w:rPr>
          <w:rFonts w:ascii="Times New Roman" w:hAnsi="Times New Roman" w:cs="Times New Roman"/>
          <w:i/>
          <w:iCs/>
          <w:sz w:val="24"/>
          <w:szCs w:val="24"/>
          <w:shd w:val="clear" w:color="auto" w:fill="FFFFFF"/>
        </w:rPr>
        <w:t>Studi Pada Bank Umum Syariah di Indonesia)</w:t>
      </w:r>
      <w:r w:rsidRPr="00D65C4D">
        <w:rPr>
          <w:rFonts w:ascii="Times New Roman" w:hAnsi="Times New Roman" w:cs="Times New Roman"/>
          <w:sz w:val="24"/>
          <w:szCs w:val="24"/>
          <w:shd w:val="clear" w:color="auto" w:fill="FFFFFF"/>
        </w:rPr>
        <w:t xml:space="preserve"> (Doctoral dissertation, UIN </w:t>
      </w:r>
      <w:r w:rsidR="00E901C5" w:rsidRPr="00D65C4D">
        <w:rPr>
          <w:rFonts w:ascii="Times New Roman" w:hAnsi="Times New Roman" w:cs="Times New Roman"/>
          <w:sz w:val="24"/>
          <w:szCs w:val="24"/>
          <w:shd w:val="clear" w:color="auto" w:fill="FFFFFF"/>
        </w:rPr>
        <w:t>Raden Intan Lampung</w:t>
      </w:r>
      <w:r w:rsidRPr="00D65C4D">
        <w:rPr>
          <w:rFonts w:ascii="Times New Roman" w:hAnsi="Times New Roman" w:cs="Times New Roman"/>
          <w:sz w:val="24"/>
          <w:szCs w:val="24"/>
          <w:shd w:val="clear" w:color="auto" w:fill="FFFFFF"/>
        </w:rPr>
        <w:t>).</w:t>
      </w:r>
    </w:p>
    <w:p w14:paraId="4E7D4F14" w14:textId="77777777" w:rsidR="00BF7F34" w:rsidRPr="00BF7F34" w:rsidRDefault="00BF7F34" w:rsidP="002812F7">
      <w:pPr>
        <w:spacing w:after="0" w:line="240" w:lineRule="auto"/>
        <w:ind w:left="708" w:hangingChars="296" w:hanging="710"/>
        <w:jc w:val="both"/>
        <w:rPr>
          <w:rFonts w:ascii="Times New Roman" w:hAnsi="Times New Roman" w:cs="Times New Roman"/>
          <w:sz w:val="24"/>
          <w:szCs w:val="24"/>
          <w:shd w:val="clear" w:color="auto" w:fill="FFFFFF"/>
          <w:lang w:val="en-ID"/>
        </w:rPr>
      </w:pPr>
    </w:p>
    <w:sectPr w:rsidR="00BF7F34" w:rsidRPr="00BF7F34" w:rsidSect="000B5FBE">
      <w:headerReference w:type="even" r:id="rId15"/>
      <w:headerReference w:type="default" r:id="rId16"/>
      <w:footerReference w:type="even" r:id="rId17"/>
      <w:footerReference w:type="default" r:id="rId18"/>
      <w:headerReference w:type="first" r:id="rId19"/>
      <w:footerReference w:type="first" r:id="rId20"/>
      <w:pgSz w:w="11907" w:h="16840" w:code="9"/>
      <w:pgMar w:top="1152" w:right="1987" w:bottom="1728" w:left="1987" w:header="792" w:footer="720" w:gutter="0"/>
      <w:pgNumType w:start="83"/>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C41436" w14:textId="77777777" w:rsidR="00B20BB4" w:rsidRDefault="00B20BB4">
      <w:pPr>
        <w:spacing w:after="0" w:line="240" w:lineRule="auto"/>
        <w:ind w:left="0" w:hanging="2"/>
      </w:pPr>
      <w:r>
        <w:separator/>
      </w:r>
    </w:p>
  </w:endnote>
  <w:endnote w:type="continuationSeparator" w:id="0">
    <w:p w14:paraId="4CA8BB31" w14:textId="77777777" w:rsidR="00B20BB4" w:rsidRDefault="00B20BB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2782051-856D-4261-8406-8418C66C89EB}"/>
    <w:embedBold r:id="rId2" w:fontKey="{6A877AA3-7477-4E88-A8CC-AEB1993B6071}"/>
    <w:embedItalic r:id="rId3" w:fontKey="{5AD1A1E8-054C-4F6D-AD43-813422630F58}"/>
    <w:embedBoldItalic r:id="rId4" w:fontKey="{FA4023A1-5F5A-4403-AB54-254220054F31}"/>
  </w:font>
  <w:font w:name="Candara">
    <w:panose1 w:val="020E0502030303020204"/>
    <w:charset w:val="00"/>
    <w:family w:val="swiss"/>
    <w:pitch w:val="variable"/>
    <w:sig w:usb0="A00002EF" w:usb1="4000A44B" w:usb2="00000000" w:usb3="00000000" w:csb0="0000019F" w:csb1="00000000"/>
    <w:embedRegular r:id="rId5" w:fontKey="{2AE2D2AC-EF0E-445F-B98D-D484D6CECF5F}"/>
    <w:embedBold r:id="rId6" w:fontKey="{13EDDA94-0EF7-4FEB-8F51-884EC9470B99}"/>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embedRegular r:id="rId7" w:fontKey="{DAEA78F7-C0DA-4591-9F78-0B5BEC3DA7A8}"/>
  </w:font>
  <w:font w:name="Constantia">
    <w:panose1 w:val="02030602050306030303"/>
    <w:charset w:val="00"/>
    <w:family w:val="roman"/>
    <w:pitch w:val="variable"/>
    <w:sig w:usb0="A00002EF" w:usb1="4000204B" w:usb2="00000000" w:usb3="00000000" w:csb0="0000019F" w:csb1="00000000"/>
    <w:embedRegular r:id="rId8" w:fontKey="{B801DE7B-C8BF-462B-B1E2-E043043AA0EB}"/>
  </w:font>
  <w:font w:name="Georgia">
    <w:panose1 w:val="02040502050405020303"/>
    <w:charset w:val="00"/>
    <w:family w:val="roman"/>
    <w:pitch w:val="variable"/>
    <w:sig w:usb0="00000287" w:usb1="00000000" w:usb2="00000000" w:usb3="00000000" w:csb0="0000009F" w:csb1="00000000"/>
    <w:embedRegular r:id="rId9" w:fontKey="{2FC88A5B-5DFF-4C88-961B-9FDF79AA017D}"/>
    <w:embedItalic r:id="rId10" w:fontKey="{462A6A20-2D82-4B2C-B31C-F845816BEC37}"/>
  </w:font>
  <w:font w:name="Arial">
    <w:panose1 w:val="020B0604020202020204"/>
    <w:charset w:val="00"/>
    <w:family w:val="swiss"/>
    <w:pitch w:val="variable"/>
    <w:sig w:usb0="E0002EFF" w:usb1="C000785B" w:usb2="00000009" w:usb3="00000000" w:csb0="000001FF" w:csb1="00000000"/>
  </w:font>
  <w:font w:name="Milonga">
    <w:altName w:val="Calibri"/>
    <w:charset w:val="00"/>
    <w:family w:val="auto"/>
    <w:pitch w:val="default"/>
    <w:embedRegular r:id="rId11" w:fontKey="{82D1EA5C-670F-4C7A-8ED3-EDA9D31AB0D3}"/>
  </w:font>
  <w:font w:name="Cambria Math">
    <w:panose1 w:val="02040503050406030204"/>
    <w:charset w:val="00"/>
    <w:family w:val="roman"/>
    <w:pitch w:val="variable"/>
    <w:sig w:usb0="E00006FF" w:usb1="420024FF" w:usb2="02000000" w:usb3="00000000" w:csb0="0000019F" w:csb1="00000000"/>
    <w:embedItalic r:id="rId12" w:fontKey="{12513E59-EF06-4692-84D5-9364AA1BD5FA}"/>
  </w:font>
  <w:font w:name="Cambria">
    <w:panose1 w:val="02040503050406030204"/>
    <w:charset w:val="00"/>
    <w:family w:val="roman"/>
    <w:pitch w:val="variable"/>
    <w:sig w:usb0="E00006FF" w:usb1="420024FF" w:usb2="02000000" w:usb3="00000000" w:csb0="0000019F" w:csb1="00000000"/>
    <w:embedRegular r:id="rId13" w:fontKey="{56E6499F-EAB7-43F2-ABE3-4D31E689D4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90552" w14:textId="77777777" w:rsidR="00E901C5" w:rsidRDefault="00E901C5" w:rsidP="00E901C5">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A1C572" w14:textId="05A8DDFA" w:rsidR="00FE473A" w:rsidRDefault="00FE473A">
    <w:pPr>
      <w:pBdr>
        <w:top w:val="nil"/>
        <w:left w:val="nil"/>
        <w:bottom w:val="nil"/>
        <w:right w:val="nil"/>
        <w:between w:val="nil"/>
      </w:pBdr>
      <w:tabs>
        <w:tab w:val="center" w:pos="4680"/>
        <w:tab w:val="right" w:pos="9360"/>
      </w:tabs>
      <w:spacing w:after="0" w:line="240" w:lineRule="auto"/>
      <w:ind w:left="0" w:hanging="2"/>
      <w:jc w:val="righ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80552C">
      <w:rPr>
        <w:noProof/>
        <w:color w:val="000000"/>
        <w:sz w:val="18"/>
        <w:szCs w:val="18"/>
      </w:rPr>
      <w:t>92</w:t>
    </w:r>
    <w:r>
      <w:rPr>
        <w:color w:val="000000"/>
        <w:sz w:val="18"/>
        <w:szCs w:val="18"/>
      </w:rPr>
      <w:fldChar w:fldCharType="end"/>
    </w:r>
  </w:p>
  <w:p w14:paraId="49207BC2" w14:textId="6BC3D990" w:rsidR="00FE473A" w:rsidRDefault="00FE473A" w:rsidP="00E901C5">
    <w:pPr>
      <w:pBdr>
        <w:top w:val="nil"/>
        <w:left w:val="nil"/>
        <w:bottom w:val="nil"/>
        <w:right w:val="nil"/>
        <w:between w:val="nil"/>
      </w:pBdr>
      <w:tabs>
        <w:tab w:val="center" w:pos="4680"/>
        <w:tab w:val="right" w:pos="9360"/>
      </w:tabs>
      <w:spacing w:after="0" w:line="240" w:lineRule="auto"/>
      <w:ind w:left="0" w:hanging="2"/>
      <w:rPr>
        <w:color w:val="000000"/>
        <w:sz w:val="18"/>
        <w:szCs w:val="18"/>
      </w:rPr>
    </w:pPr>
    <w:r>
      <w:rPr>
        <w:sz w:val="18"/>
        <w:szCs w:val="18"/>
      </w:rPr>
      <w:t>© 202</w:t>
    </w:r>
    <w:r w:rsidR="00E901C5">
      <w:rPr>
        <w:sz w:val="18"/>
        <w:szCs w:val="18"/>
      </w:rPr>
      <w:t>5</w:t>
    </w:r>
    <w:r>
      <w:rPr>
        <w:sz w:val="18"/>
        <w:szCs w:val="18"/>
      </w:rPr>
      <w:t xml:space="preserve"> The Author(s). Published by AIRA. This is an open access article under the CC BY-SA license (http://creativecommons.org/licenses/by-sa/4.0/).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A869D" w14:textId="77777777" w:rsidR="00E901C5" w:rsidRDefault="00E901C5" w:rsidP="00E901C5">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A54DFA" w14:textId="77777777" w:rsidR="00B20BB4" w:rsidRDefault="00B20BB4">
      <w:pPr>
        <w:spacing w:after="0" w:line="240" w:lineRule="auto"/>
        <w:ind w:left="0" w:hanging="2"/>
      </w:pPr>
      <w:r>
        <w:separator/>
      </w:r>
    </w:p>
  </w:footnote>
  <w:footnote w:type="continuationSeparator" w:id="0">
    <w:p w14:paraId="0C7E5E9E" w14:textId="77777777" w:rsidR="00B20BB4" w:rsidRDefault="00B20BB4">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7014A" w14:textId="77777777" w:rsidR="00E901C5" w:rsidRDefault="00E901C5" w:rsidP="00E901C5">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4B8F6" w14:textId="77777777" w:rsidR="00FE473A" w:rsidRDefault="00FE473A">
    <w:pPr>
      <w:pBdr>
        <w:top w:val="nil"/>
        <w:left w:val="nil"/>
        <w:bottom w:val="nil"/>
        <w:right w:val="nil"/>
        <w:between w:val="nil"/>
      </w:pBdr>
      <w:tabs>
        <w:tab w:val="center" w:pos="4680"/>
        <w:tab w:val="right" w:pos="9360"/>
      </w:tabs>
      <w:spacing w:after="0" w:line="240" w:lineRule="auto"/>
      <w:ind w:left="0" w:hanging="2"/>
      <w:rPr>
        <w:rFonts w:ascii="Milonga" w:eastAsia="Milonga" w:hAnsi="Milonga" w:cs="Milonga"/>
        <w:color w:val="FF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48C19D" w14:textId="77777777" w:rsidR="00E901C5" w:rsidRDefault="00E901C5" w:rsidP="00E901C5">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310D7"/>
    <w:multiLevelType w:val="hybridMultilevel"/>
    <w:tmpl w:val="6E6A594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A4E7B40"/>
    <w:multiLevelType w:val="hybridMultilevel"/>
    <w:tmpl w:val="34E8F0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B2146D"/>
    <w:multiLevelType w:val="hybridMultilevel"/>
    <w:tmpl w:val="A1CA5F0E"/>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3">
    <w:nsid w:val="364113F2"/>
    <w:multiLevelType w:val="hybridMultilevel"/>
    <w:tmpl w:val="A91AE206"/>
    <w:lvl w:ilvl="0" w:tplc="00484B34">
      <w:start w:val="1"/>
      <w:numFmt w:val="decimal"/>
      <w:lvlText w:val="4.%1"/>
      <w:lvlJc w:val="left"/>
      <w:pPr>
        <w:ind w:left="7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CF5E97"/>
    <w:multiLevelType w:val="hybridMultilevel"/>
    <w:tmpl w:val="074E78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54550C"/>
    <w:multiLevelType w:val="multilevel"/>
    <w:tmpl w:val="1078292A"/>
    <w:lvl w:ilvl="0">
      <w:start w:val="1"/>
      <w:numFmt w:val="decimal"/>
      <w:lvlText w:val="%1)"/>
      <w:lvlJc w:val="left"/>
      <w:pPr>
        <w:ind w:left="460" w:hanging="360"/>
      </w:pPr>
      <w:rPr>
        <w:vertAlign w:val="baseline"/>
      </w:rPr>
    </w:lvl>
    <w:lvl w:ilvl="1">
      <w:start w:val="1"/>
      <w:numFmt w:val="lowerLetter"/>
      <w:lvlText w:val="%2."/>
      <w:lvlJc w:val="left"/>
      <w:pPr>
        <w:ind w:left="1180" w:hanging="360"/>
      </w:pPr>
      <w:rPr>
        <w:vertAlign w:val="baseline"/>
      </w:rPr>
    </w:lvl>
    <w:lvl w:ilvl="2">
      <w:start w:val="1"/>
      <w:numFmt w:val="lowerRoman"/>
      <w:lvlText w:val="%3."/>
      <w:lvlJc w:val="right"/>
      <w:pPr>
        <w:ind w:left="1900" w:hanging="180"/>
      </w:pPr>
      <w:rPr>
        <w:vertAlign w:val="baseline"/>
      </w:rPr>
    </w:lvl>
    <w:lvl w:ilvl="3">
      <w:start w:val="1"/>
      <w:numFmt w:val="decimal"/>
      <w:lvlText w:val="%4."/>
      <w:lvlJc w:val="left"/>
      <w:pPr>
        <w:ind w:left="2620" w:hanging="360"/>
      </w:pPr>
      <w:rPr>
        <w:vertAlign w:val="baseline"/>
      </w:rPr>
    </w:lvl>
    <w:lvl w:ilvl="4">
      <w:start w:val="1"/>
      <w:numFmt w:val="lowerLetter"/>
      <w:lvlText w:val="%5."/>
      <w:lvlJc w:val="left"/>
      <w:pPr>
        <w:ind w:left="3340" w:hanging="360"/>
      </w:pPr>
      <w:rPr>
        <w:vertAlign w:val="baseline"/>
      </w:rPr>
    </w:lvl>
    <w:lvl w:ilvl="5">
      <w:start w:val="1"/>
      <w:numFmt w:val="lowerRoman"/>
      <w:lvlText w:val="%6."/>
      <w:lvlJc w:val="right"/>
      <w:pPr>
        <w:ind w:left="4060" w:hanging="180"/>
      </w:pPr>
      <w:rPr>
        <w:vertAlign w:val="baseline"/>
      </w:rPr>
    </w:lvl>
    <w:lvl w:ilvl="6">
      <w:start w:val="1"/>
      <w:numFmt w:val="decimal"/>
      <w:lvlText w:val="%7."/>
      <w:lvlJc w:val="left"/>
      <w:pPr>
        <w:ind w:left="4780" w:hanging="360"/>
      </w:pPr>
      <w:rPr>
        <w:vertAlign w:val="baseline"/>
      </w:rPr>
    </w:lvl>
    <w:lvl w:ilvl="7">
      <w:start w:val="1"/>
      <w:numFmt w:val="lowerLetter"/>
      <w:lvlText w:val="%8."/>
      <w:lvlJc w:val="left"/>
      <w:pPr>
        <w:ind w:left="5500" w:hanging="360"/>
      </w:pPr>
      <w:rPr>
        <w:vertAlign w:val="baseline"/>
      </w:rPr>
    </w:lvl>
    <w:lvl w:ilvl="8">
      <w:start w:val="1"/>
      <w:numFmt w:val="lowerRoman"/>
      <w:lvlText w:val="%9."/>
      <w:lvlJc w:val="right"/>
      <w:pPr>
        <w:ind w:left="6220" w:hanging="180"/>
      </w:pPr>
      <w:rPr>
        <w:vertAlign w:val="baseline"/>
      </w:rPr>
    </w:lvl>
  </w:abstractNum>
  <w:abstractNum w:abstractNumId="6">
    <w:nsid w:val="48175ABF"/>
    <w:multiLevelType w:val="multilevel"/>
    <w:tmpl w:val="2CD66EC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color w:val="000000"/>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nsid w:val="4A880625"/>
    <w:multiLevelType w:val="hybridMultilevel"/>
    <w:tmpl w:val="03EE0974"/>
    <w:lvl w:ilvl="0" w:tplc="ED741AF2">
      <w:start w:val="1"/>
      <w:numFmt w:val="decimal"/>
      <w:lvlText w:val="%1."/>
      <w:lvlJc w:val="left"/>
      <w:pPr>
        <w:ind w:left="375" w:hanging="360"/>
      </w:pPr>
      <w:rPr>
        <w:rFonts w:hint="default"/>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8">
    <w:nsid w:val="4F68050D"/>
    <w:multiLevelType w:val="hybridMultilevel"/>
    <w:tmpl w:val="B2D0566A"/>
    <w:lvl w:ilvl="0" w:tplc="CFD822A0">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nsid w:val="638A7407"/>
    <w:multiLevelType w:val="hybridMultilevel"/>
    <w:tmpl w:val="FC1E99AE"/>
    <w:lvl w:ilvl="0" w:tplc="2B8A90FC">
      <w:start w:val="1"/>
      <w:numFmt w:val="decimal"/>
      <w:lvlText w:val="4.%1"/>
      <w:lvlJc w:val="left"/>
      <w:pPr>
        <w:ind w:left="360" w:hanging="360"/>
      </w:pPr>
      <w:rPr>
        <w:rFonts w:hint="default"/>
      </w:rPr>
    </w:lvl>
    <w:lvl w:ilvl="1" w:tplc="38090019">
      <w:start w:val="1"/>
      <w:numFmt w:val="lowerLetter"/>
      <w:lvlText w:val="%2."/>
      <w:lvlJc w:val="left"/>
      <w:pPr>
        <w:ind w:left="-1065" w:hanging="360"/>
      </w:pPr>
    </w:lvl>
    <w:lvl w:ilvl="2" w:tplc="3809001B">
      <w:start w:val="1"/>
      <w:numFmt w:val="lowerRoman"/>
      <w:lvlText w:val="%3."/>
      <w:lvlJc w:val="right"/>
      <w:pPr>
        <w:ind w:left="-345" w:hanging="180"/>
      </w:pPr>
    </w:lvl>
    <w:lvl w:ilvl="3" w:tplc="3809000F">
      <w:start w:val="1"/>
      <w:numFmt w:val="decimal"/>
      <w:lvlText w:val="%4."/>
      <w:lvlJc w:val="left"/>
      <w:pPr>
        <w:ind w:left="375" w:hanging="360"/>
      </w:pPr>
    </w:lvl>
    <w:lvl w:ilvl="4" w:tplc="38090019" w:tentative="1">
      <w:start w:val="1"/>
      <w:numFmt w:val="lowerLetter"/>
      <w:lvlText w:val="%5."/>
      <w:lvlJc w:val="left"/>
      <w:pPr>
        <w:ind w:left="1095" w:hanging="360"/>
      </w:pPr>
    </w:lvl>
    <w:lvl w:ilvl="5" w:tplc="3809001B" w:tentative="1">
      <w:start w:val="1"/>
      <w:numFmt w:val="lowerRoman"/>
      <w:lvlText w:val="%6."/>
      <w:lvlJc w:val="right"/>
      <w:pPr>
        <w:ind w:left="1815" w:hanging="180"/>
      </w:pPr>
    </w:lvl>
    <w:lvl w:ilvl="6" w:tplc="3809000F" w:tentative="1">
      <w:start w:val="1"/>
      <w:numFmt w:val="decimal"/>
      <w:lvlText w:val="%7."/>
      <w:lvlJc w:val="left"/>
      <w:pPr>
        <w:ind w:left="2535" w:hanging="360"/>
      </w:pPr>
    </w:lvl>
    <w:lvl w:ilvl="7" w:tplc="38090019" w:tentative="1">
      <w:start w:val="1"/>
      <w:numFmt w:val="lowerLetter"/>
      <w:lvlText w:val="%8."/>
      <w:lvlJc w:val="left"/>
      <w:pPr>
        <w:ind w:left="3255" w:hanging="360"/>
      </w:pPr>
    </w:lvl>
    <w:lvl w:ilvl="8" w:tplc="3809001B" w:tentative="1">
      <w:start w:val="1"/>
      <w:numFmt w:val="lowerRoman"/>
      <w:lvlText w:val="%9."/>
      <w:lvlJc w:val="right"/>
      <w:pPr>
        <w:ind w:left="3975" w:hanging="180"/>
      </w:pPr>
    </w:lvl>
  </w:abstractNum>
  <w:abstractNum w:abstractNumId="10">
    <w:nsid w:val="6A2C606F"/>
    <w:multiLevelType w:val="hybridMultilevel"/>
    <w:tmpl w:val="7D5829B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4D97041"/>
    <w:multiLevelType w:val="multilevel"/>
    <w:tmpl w:val="B810CF92"/>
    <w:lvl w:ilvl="0">
      <w:start w:val="1"/>
      <w:numFmt w:val="decimal"/>
      <w:lvlText w:val="%1."/>
      <w:lvlJc w:val="left"/>
      <w:pPr>
        <w:ind w:left="2520" w:hanging="360"/>
      </w:pPr>
      <w:rPr>
        <w:rFonts w:hint="default"/>
        <w:vertAlign w:val="baseline"/>
      </w:rPr>
    </w:lvl>
    <w:lvl w:ilvl="1">
      <w:start w:val="1"/>
      <w:numFmt w:val="lowerLetter"/>
      <w:lvlText w:val="%2."/>
      <w:lvlJc w:val="left"/>
      <w:pPr>
        <w:ind w:left="3240" w:hanging="360"/>
      </w:pPr>
      <w:rPr>
        <w:rFonts w:hint="default"/>
        <w:vertAlign w:val="baseline"/>
      </w:rPr>
    </w:lvl>
    <w:lvl w:ilvl="2">
      <w:start w:val="1"/>
      <w:numFmt w:val="lowerRoman"/>
      <w:lvlText w:val="%3."/>
      <w:lvlJc w:val="right"/>
      <w:pPr>
        <w:ind w:left="3960" w:hanging="180"/>
      </w:pPr>
      <w:rPr>
        <w:rFonts w:hint="default"/>
        <w:vertAlign w:val="baseline"/>
      </w:rPr>
    </w:lvl>
    <w:lvl w:ilvl="3">
      <w:start w:val="1"/>
      <w:numFmt w:val="decimal"/>
      <w:lvlText w:val="4.1.%4"/>
      <w:lvlJc w:val="left"/>
      <w:pPr>
        <w:ind w:left="4680" w:hanging="360"/>
      </w:pPr>
      <w:rPr>
        <w:rFonts w:hint="default"/>
        <w:vertAlign w:val="baseline"/>
      </w:rPr>
    </w:lvl>
    <w:lvl w:ilvl="4">
      <w:start w:val="1"/>
      <w:numFmt w:val="lowerLetter"/>
      <w:lvlText w:val="%5."/>
      <w:lvlJc w:val="left"/>
      <w:pPr>
        <w:ind w:left="5400" w:hanging="360"/>
      </w:pPr>
      <w:rPr>
        <w:rFonts w:hint="default"/>
        <w:vertAlign w:val="baseline"/>
      </w:rPr>
    </w:lvl>
    <w:lvl w:ilvl="5">
      <w:start w:val="1"/>
      <w:numFmt w:val="lowerRoman"/>
      <w:lvlText w:val="%6."/>
      <w:lvlJc w:val="right"/>
      <w:pPr>
        <w:ind w:left="6120" w:hanging="180"/>
      </w:pPr>
      <w:rPr>
        <w:rFonts w:hint="default"/>
        <w:vertAlign w:val="baseline"/>
      </w:rPr>
    </w:lvl>
    <w:lvl w:ilvl="6">
      <w:start w:val="1"/>
      <w:numFmt w:val="decimal"/>
      <w:lvlText w:val="%7."/>
      <w:lvlJc w:val="left"/>
      <w:pPr>
        <w:ind w:left="6840" w:hanging="360"/>
      </w:pPr>
      <w:rPr>
        <w:rFonts w:hint="default"/>
        <w:vertAlign w:val="baseline"/>
      </w:rPr>
    </w:lvl>
    <w:lvl w:ilvl="7">
      <w:start w:val="1"/>
      <w:numFmt w:val="lowerLetter"/>
      <w:lvlText w:val="%8."/>
      <w:lvlJc w:val="left"/>
      <w:pPr>
        <w:ind w:left="7560" w:hanging="360"/>
      </w:pPr>
      <w:rPr>
        <w:rFonts w:hint="default"/>
        <w:vertAlign w:val="baseline"/>
      </w:rPr>
    </w:lvl>
    <w:lvl w:ilvl="8">
      <w:start w:val="1"/>
      <w:numFmt w:val="lowerRoman"/>
      <w:lvlText w:val="%9."/>
      <w:lvlJc w:val="right"/>
      <w:pPr>
        <w:ind w:left="8280" w:hanging="180"/>
      </w:pPr>
      <w:rPr>
        <w:rFonts w:hint="default"/>
        <w:vertAlign w:val="baseline"/>
      </w:rPr>
    </w:lvl>
  </w:abstractNum>
  <w:abstractNum w:abstractNumId="12">
    <w:nsid w:val="78ED0140"/>
    <w:multiLevelType w:val="hybridMultilevel"/>
    <w:tmpl w:val="617663FC"/>
    <w:lvl w:ilvl="0" w:tplc="5A8C223E">
      <w:start w:val="1"/>
      <w:numFmt w:val="lowerLetter"/>
      <w:lvlText w:val="%1."/>
      <w:lvlJc w:val="left"/>
      <w:pPr>
        <w:ind w:left="720" w:hanging="360"/>
      </w:pPr>
      <w:rPr>
        <w:rFonts w:ascii="Times New Roman" w:hAnsi="Times New Roman" w:cs="Times New Roman" w:hint="default"/>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CE66EF"/>
    <w:multiLevelType w:val="multilevel"/>
    <w:tmpl w:val="B810CF92"/>
    <w:lvl w:ilvl="0">
      <w:start w:val="1"/>
      <w:numFmt w:val="decimal"/>
      <w:lvlText w:val="%1."/>
      <w:lvlJc w:val="left"/>
      <w:pPr>
        <w:ind w:left="2520" w:hanging="360"/>
      </w:pPr>
      <w:rPr>
        <w:vertAlign w:val="baseline"/>
      </w:rPr>
    </w:lvl>
    <w:lvl w:ilvl="1">
      <w:start w:val="1"/>
      <w:numFmt w:val="lowerLetter"/>
      <w:lvlText w:val="%2."/>
      <w:lvlJc w:val="left"/>
      <w:pPr>
        <w:ind w:left="3240" w:hanging="360"/>
      </w:pPr>
      <w:rPr>
        <w:vertAlign w:val="baseline"/>
      </w:rPr>
    </w:lvl>
    <w:lvl w:ilvl="2">
      <w:start w:val="1"/>
      <w:numFmt w:val="lowerRoman"/>
      <w:lvlText w:val="%3."/>
      <w:lvlJc w:val="right"/>
      <w:pPr>
        <w:ind w:left="3960" w:hanging="180"/>
      </w:pPr>
      <w:rPr>
        <w:vertAlign w:val="baseline"/>
      </w:rPr>
    </w:lvl>
    <w:lvl w:ilvl="3">
      <w:start w:val="1"/>
      <w:numFmt w:val="decimal"/>
      <w:lvlText w:val="4.1.%4"/>
      <w:lvlJc w:val="left"/>
      <w:pPr>
        <w:ind w:left="4680" w:hanging="360"/>
      </w:pPr>
      <w:rPr>
        <w:rFonts w:hint="default"/>
        <w:vertAlign w:val="baseline"/>
      </w:rPr>
    </w:lvl>
    <w:lvl w:ilvl="4">
      <w:start w:val="1"/>
      <w:numFmt w:val="lowerLetter"/>
      <w:lvlText w:val="%5."/>
      <w:lvlJc w:val="left"/>
      <w:pPr>
        <w:ind w:left="5400" w:hanging="360"/>
      </w:pPr>
      <w:rPr>
        <w:vertAlign w:val="baseline"/>
      </w:rPr>
    </w:lvl>
    <w:lvl w:ilvl="5">
      <w:start w:val="1"/>
      <w:numFmt w:val="lowerRoman"/>
      <w:lvlText w:val="%6."/>
      <w:lvlJc w:val="right"/>
      <w:pPr>
        <w:ind w:left="6120" w:hanging="180"/>
      </w:pPr>
      <w:rPr>
        <w:vertAlign w:val="baseline"/>
      </w:rPr>
    </w:lvl>
    <w:lvl w:ilvl="6">
      <w:start w:val="1"/>
      <w:numFmt w:val="decimal"/>
      <w:lvlText w:val="%7."/>
      <w:lvlJc w:val="left"/>
      <w:pPr>
        <w:ind w:left="6840" w:hanging="360"/>
      </w:pPr>
      <w:rPr>
        <w:vertAlign w:val="baseline"/>
      </w:rPr>
    </w:lvl>
    <w:lvl w:ilvl="7">
      <w:start w:val="1"/>
      <w:numFmt w:val="lowerLetter"/>
      <w:lvlText w:val="%8."/>
      <w:lvlJc w:val="left"/>
      <w:pPr>
        <w:ind w:left="7560" w:hanging="360"/>
      </w:pPr>
      <w:rPr>
        <w:vertAlign w:val="baseline"/>
      </w:rPr>
    </w:lvl>
    <w:lvl w:ilvl="8">
      <w:start w:val="1"/>
      <w:numFmt w:val="lowerRoman"/>
      <w:lvlText w:val="%9."/>
      <w:lvlJc w:val="right"/>
      <w:pPr>
        <w:ind w:left="8280" w:hanging="180"/>
      </w:pPr>
      <w:rPr>
        <w:vertAlign w:val="baseline"/>
      </w:rPr>
    </w:lvl>
  </w:abstractNum>
  <w:abstractNum w:abstractNumId="14">
    <w:nsid w:val="7E735192"/>
    <w:multiLevelType w:val="multilevel"/>
    <w:tmpl w:val="2782FD5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4"/>
  </w:num>
  <w:num w:numId="2">
    <w:abstractNumId w:val="5"/>
  </w:num>
  <w:num w:numId="3">
    <w:abstractNumId w:val="6"/>
  </w:num>
  <w:num w:numId="4">
    <w:abstractNumId w:val="13"/>
  </w:num>
  <w:num w:numId="5">
    <w:abstractNumId w:val="8"/>
  </w:num>
  <w:num w:numId="6">
    <w:abstractNumId w:val="9"/>
  </w:num>
  <w:num w:numId="7">
    <w:abstractNumId w:val="7"/>
  </w:num>
  <w:num w:numId="8">
    <w:abstractNumId w:val="0"/>
  </w:num>
  <w:num w:numId="9">
    <w:abstractNumId w:val="2"/>
  </w:num>
  <w:num w:numId="10">
    <w:abstractNumId w:val="10"/>
  </w:num>
  <w:num w:numId="11">
    <w:abstractNumId w:val="12"/>
  </w:num>
  <w:num w:numId="12">
    <w:abstractNumId w:val="1"/>
  </w:num>
  <w:num w:numId="13">
    <w:abstractNumId w:val="4"/>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C79"/>
    <w:rsid w:val="00004472"/>
    <w:rsid w:val="00004FAC"/>
    <w:rsid w:val="00005482"/>
    <w:rsid w:val="00011C03"/>
    <w:rsid w:val="00030C09"/>
    <w:rsid w:val="00063940"/>
    <w:rsid w:val="000750BE"/>
    <w:rsid w:val="00093FCD"/>
    <w:rsid w:val="000A3326"/>
    <w:rsid w:val="000B5FBE"/>
    <w:rsid w:val="0010399D"/>
    <w:rsid w:val="00141D92"/>
    <w:rsid w:val="001638D9"/>
    <w:rsid w:val="00193820"/>
    <w:rsid w:val="001A0F1A"/>
    <w:rsid w:val="001A2F18"/>
    <w:rsid w:val="001B164B"/>
    <w:rsid w:val="001F3C6C"/>
    <w:rsid w:val="00200B3A"/>
    <w:rsid w:val="00207C79"/>
    <w:rsid w:val="00242904"/>
    <w:rsid w:val="00273270"/>
    <w:rsid w:val="00280C1E"/>
    <w:rsid w:val="002812F7"/>
    <w:rsid w:val="00283803"/>
    <w:rsid w:val="00290D44"/>
    <w:rsid w:val="00295BDE"/>
    <w:rsid w:val="002A4E0A"/>
    <w:rsid w:val="002D275A"/>
    <w:rsid w:val="002D4512"/>
    <w:rsid w:val="002D6BE8"/>
    <w:rsid w:val="002F7516"/>
    <w:rsid w:val="00304DF9"/>
    <w:rsid w:val="0031121D"/>
    <w:rsid w:val="00317767"/>
    <w:rsid w:val="003211E1"/>
    <w:rsid w:val="003272BB"/>
    <w:rsid w:val="00356B1F"/>
    <w:rsid w:val="00367776"/>
    <w:rsid w:val="003763D6"/>
    <w:rsid w:val="003809A2"/>
    <w:rsid w:val="00384216"/>
    <w:rsid w:val="00393A02"/>
    <w:rsid w:val="003C4AD1"/>
    <w:rsid w:val="003D3275"/>
    <w:rsid w:val="003D73BE"/>
    <w:rsid w:val="003E5BB2"/>
    <w:rsid w:val="003F620E"/>
    <w:rsid w:val="00404671"/>
    <w:rsid w:val="00476553"/>
    <w:rsid w:val="00482290"/>
    <w:rsid w:val="00486CFA"/>
    <w:rsid w:val="004A001C"/>
    <w:rsid w:val="004A3B79"/>
    <w:rsid w:val="004C1D36"/>
    <w:rsid w:val="004C2074"/>
    <w:rsid w:val="004C3E3A"/>
    <w:rsid w:val="00500D1B"/>
    <w:rsid w:val="00503433"/>
    <w:rsid w:val="00530012"/>
    <w:rsid w:val="00540F49"/>
    <w:rsid w:val="00551FEC"/>
    <w:rsid w:val="00552662"/>
    <w:rsid w:val="005606BE"/>
    <w:rsid w:val="00574EFF"/>
    <w:rsid w:val="00582B43"/>
    <w:rsid w:val="00590DD3"/>
    <w:rsid w:val="005B04C3"/>
    <w:rsid w:val="005B468A"/>
    <w:rsid w:val="005E64F1"/>
    <w:rsid w:val="005F5956"/>
    <w:rsid w:val="0060798D"/>
    <w:rsid w:val="00620C5D"/>
    <w:rsid w:val="00650FC0"/>
    <w:rsid w:val="0065285F"/>
    <w:rsid w:val="0068094B"/>
    <w:rsid w:val="00685F68"/>
    <w:rsid w:val="00693262"/>
    <w:rsid w:val="00696574"/>
    <w:rsid w:val="006B00DA"/>
    <w:rsid w:val="006B6CBC"/>
    <w:rsid w:val="006C7835"/>
    <w:rsid w:val="00712F55"/>
    <w:rsid w:val="007161E7"/>
    <w:rsid w:val="00722681"/>
    <w:rsid w:val="00725C63"/>
    <w:rsid w:val="00745ABD"/>
    <w:rsid w:val="00746104"/>
    <w:rsid w:val="00746E8C"/>
    <w:rsid w:val="007502E7"/>
    <w:rsid w:val="00751184"/>
    <w:rsid w:val="007521E2"/>
    <w:rsid w:val="0075524C"/>
    <w:rsid w:val="007B5F2B"/>
    <w:rsid w:val="007E6ACC"/>
    <w:rsid w:val="0080147A"/>
    <w:rsid w:val="00803698"/>
    <w:rsid w:val="0080552C"/>
    <w:rsid w:val="00830237"/>
    <w:rsid w:val="00832CA2"/>
    <w:rsid w:val="00833259"/>
    <w:rsid w:val="0086442E"/>
    <w:rsid w:val="00876590"/>
    <w:rsid w:val="00894B40"/>
    <w:rsid w:val="008A184D"/>
    <w:rsid w:val="008B3575"/>
    <w:rsid w:val="008B3A1F"/>
    <w:rsid w:val="008D4312"/>
    <w:rsid w:val="008D5BFE"/>
    <w:rsid w:val="008E3FAF"/>
    <w:rsid w:val="008F2D8C"/>
    <w:rsid w:val="009012DC"/>
    <w:rsid w:val="00953229"/>
    <w:rsid w:val="00975447"/>
    <w:rsid w:val="0097713E"/>
    <w:rsid w:val="00990054"/>
    <w:rsid w:val="009B61B7"/>
    <w:rsid w:val="009B783C"/>
    <w:rsid w:val="009F1BE9"/>
    <w:rsid w:val="00A129F6"/>
    <w:rsid w:val="00A21B91"/>
    <w:rsid w:val="00A23690"/>
    <w:rsid w:val="00A24616"/>
    <w:rsid w:val="00A2713B"/>
    <w:rsid w:val="00A30109"/>
    <w:rsid w:val="00A417C9"/>
    <w:rsid w:val="00A559F5"/>
    <w:rsid w:val="00A5652E"/>
    <w:rsid w:val="00A67DF5"/>
    <w:rsid w:val="00A93542"/>
    <w:rsid w:val="00A978D2"/>
    <w:rsid w:val="00AA3306"/>
    <w:rsid w:val="00AA33CF"/>
    <w:rsid w:val="00AA72DD"/>
    <w:rsid w:val="00AA7506"/>
    <w:rsid w:val="00AE0201"/>
    <w:rsid w:val="00B15E5F"/>
    <w:rsid w:val="00B161F6"/>
    <w:rsid w:val="00B17589"/>
    <w:rsid w:val="00B20BB4"/>
    <w:rsid w:val="00B21A21"/>
    <w:rsid w:val="00B365B1"/>
    <w:rsid w:val="00B47F1D"/>
    <w:rsid w:val="00B55B68"/>
    <w:rsid w:val="00B578FA"/>
    <w:rsid w:val="00B65918"/>
    <w:rsid w:val="00B65C25"/>
    <w:rsid w:val="00B765B2"/>
    <w:rsid w:val="00B92B36"/>
    <w:rsid w:val="00BA669B"/>
    <w:rsid w:val="00BC47E6"/>
    <w:rsid w:val="00BC562E"/>
    <w:rsid w:val="00BF3FB3"/>
    <w:rsid w:val="00BF5B24"/>
    <w:rsid w:val="00BF7F34"/>
    <w:rsid w:val="00C53127"/>
    <w:rsid w:val="00C56253"/>
    <w:rsid w:val="00C726DE"/>
    <w:rsid w:val="00CA1FD6"/>
    <w:rsid w:val="00CB3206"/>
    <w:rsid w:val="00CB5B7F"/>
    <w:rsid w:val="00CC195F"/>
    <w:rsid w:val="00CC1A3B"/>
    <w:rsid w:val="00CD1A44"/>
    <w:rsid w:val="00CE31AC"/>
    <w:rsid w:val="00CF3510"/>
    <w:rsid w:val="00D65C4D"/>
    <w:rsid w:val="00D66D8C"/>
    <w:rsid w:val="00D8207C"/>
    <w:rsid w:val="00DE0695"/>
    <w:rsid w:val="00DE0D84"/>
    <w:rsid w:val="00E00C6C"/>
    <w:rsid w:val="00E1456D"/>
    <w:rsid w:val="00E27EA3"/>
    <w:rsid w:val="00E3039F"/>
    <w:rsid w:val="00E37015"/>
    <w:rsid w:val="00E42EF2"/>
    <w:rsid w:val="00E551A4"/>
    <w:rsid w:val="00E574F5"/>
    <w:rsid w:val="00E901C5"/>
    <w:rsid w:val="00E9069A"/>
    <w:rsid w:val="00E932D0"/>
    <w:rsid w:val="00EC4F49"/>
    <w:rsid w:val="00ED07F9"/>
    <w:rsid w:val="00ED590A"/>
    <w:rsid w:val="00EE6C29"/>
    <w:rsid w:val="00F15CE2"/>
    <w:rsid w:val="00F20032"/>
    <w:rsid w:val="00F20630"/>
    <w:rsid w:val="00F25001"/>
    <w:rsid w:val="00F734A4"/>
    <w:rsid w:val="00FA6151"/>
    <w:rsid w:val="00FE473A"/>
    <w:rsid w:val="00FE7BD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31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widowControl w:val="0"/>
      <w:spacing w:after="0" w:line="240" w:lineRule="auto"/>
      <w:ind w:left="100"/>
    </w:pPr>
    <w:rPr>
      <w:rFonts w:ascii="Candara" w:eastAsia="Candara" w:hAnsi="Candara"/>
      <w:b/>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A2">
    <w:name w:val="A2"/>
    <w:rPr>
      <w:w w:val="100"/>
      <w:position w:val="-1"/>
      <w:sz w:val="20"/>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customStyle="1" w:styleId="ListParagraphChar">
    <w:name w:val="List Paragraph Char"/>
    <w:uiPriority w:val="34"/>
    <w:rPr>
      <w:rFonts w:ascii="Times New Roman" w:eastAsia="SimSun" w:hAnsi="Times New Roman" w:cs="Times New Roman"/>
      <w:w w:val="100"/>
      <w:kern w:val="2"/>
      <w:position w:val="-1"/>
      <w:sz w:val="24"/>
      <w:szCs w:val="20"/>
      <w:effect w:val="none"/>
      <w:vertAlign w:val="baseline"/>
      <w:cs w:val="0"/>
      <w:em w:val="none"/>
      <w:lang w:eastAsia="zh-CN"/>
    </w:rPr>
  </w:style>
  <w:style w:type="character" w:customStyle="1" w:styleId="FooterChar">
    <w:name w:val="Footer Char"/>
    <w:basedOn w:val="DefaultParagraphFont"/>
    <w:rPr>
      <w:w w:val="100"/>
      <w:position w:val="-1"/>
      <w:effect w:val="none"/>
      <w:vertAlign w:val="baseline"/>
      <w:cs w:val="0"/>
      <w:em w:val="none"/>
    </w:rPr>
  </w:style>
  <w:style w:type="character" w:customStyle="1" w:styleId="HeaderChar">
    <w:name w:val="Header Char"/>
    <w:basedOn w:val="DefaultParagraphFont"/>
    <w:rPr>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Heading1Char">
    <w:name w:val="Heading 1 Char"/>
    <w:rPr>
      <w:rFonts w:ascii="Candara" w:eastAsia="Candara" w:hAnsi="Candara" w:cs="Candara"/>
      <w:b/>
      <w:w w:val="100"/>
      <w:position w:val="-1"/>
      <w:sz w:val="24"/>
      <w:szCs w:val="24"/>
      <w:effect w:val="none"/>
      <w:vertAlign w:val="baseline"/>
      <w:cs w:val="0"/>
      <w:em w:val="none"/>
    </w:rPr>
  </w:style>
  <w:style w:type="character" w:customStyle="1" w:styleId="SebutanYangBelumTerselesaikan1">
    <w:name w:val="Sebutan Yang Belum Terselesaikan1"/>
    <w:qFormat/>
    <w:rPr>
      <w:color w:val="808080"/>
      <w:w w:val="100"/>
      <w:position w:val="-1"/>
      <w:effect w:val="none"/>
      <w:shd w:val="clear" w:color="auto" w:fill="E6E6E6"/>
      <w:vertAlign w:val="baseline"/>
      <w:cs w:val="0"/>
      <w:em w:val="none"/>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character" w:customStyle="1" w:styleId="ref-journal">
    <w:name w:val="ref-journal"/>
    <w:basedOn w:val="DefaultParagraphFont"/>
    <w:rPr>
      <w:w w:val="100"/>
      <w:position w:val="-1"/>
      <w:effect w:val="none"/>
      <w:vertAlign w:val="baseline"/>
      <w:cs w:val="0"/>
      <w:em w:val="none"/>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paragraph" w:styleId="NormalWeb">
    <w:name w:val="Normal (Web)"/>
    <w:qFormat/>
    <w:pPr>
      <w:suppressAutoHyphens/>
      <w:spacing w:before="100" w:beforeAutospacing="1" w:after="100" w:afterAutospacing="1" w:line="1" w:lineRule="atLeast"/>
      <w:ind w:leftChars="-1" w:left="-1" w:hangingChars="1" w:hanging="1"/>
      <w:textDirection w:val="btLr"/>
      <w:textAlignment w:val="top"/>
      <w:outlineLvl w:val="0"/>
    </w:pPr>
    <w:rPr>
      <w:position w:val="-1"/>
      <w:sz w:val="24"/>
      <w:szCs w:val="24"/>
      <w:lang w:eastAsia="zh-CN"/>
    </w:rPr>
  </w:style>
  <w:style w:type="paragraph" w:customStyle="1" w:styleId="Pa18">
    <w:name w:val="Pa18"/>
    <w:basedOn w:val="Default"/>
    <w:next w:val="Default"/>
    <w:pPr>
      <w:spacing w:line="241" w:lineRule="atLeast"/>
    </w:pPr>
  </w:style>
  <w:style w:type="paragraph" w:styleId="BalloonText">
    <w:name w:val="Balloon Text"/>
    <w:basedOn w:val="Normal"/>
    <w:qFormat/>
    <w:pPr>
      <w:spacing w:after="0" w:line="240" w:lineRule="auto"/>
    </w:pPr>
    <w:rPr>
      <w:rFonts w:ascii="Segoe UI" w:eastAsia="SimSun" w:hAnsi="Segoe UI"/>
      <w:sz w:val="18"/>
      <w:szCs w:val="18"/>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paragraph" w:customStyle="1" w:styleId="Pa1">
    <w:name w:val="Pa1"/>
    <w:basedOn w:val="Default"/>
    <w:next w:val="Default"/>
    <w:pPr>
      <w:spacing w:line="241" w:lineRule="atLeast"/>
    </w:pPr>
  </w:style>
  <w:style w:type="paragraph" w:styleId="Header">
    <w:name w:val="header"/>
    <w:basedOn w:val="Normal"/>
    <w:qFormat/>
    <w:pPr>
      <w:tabs>
        <w:tab w:val="center" w:pos="4680"/>
        <w:tab w:val="right" w:pos="9360"/>
      </w:tabs>
      <w:spacing w:after="0" w:line="240" w:lineRule="auto"/>
    </w:pPr>
  </w:style>
  <w:style w:type="paragraph" w:customStyle="1" w:styleId="Default">
    <w:name w:val="Default"/>
    <w:pPr>
      <w:widowControl w:val="0"/>
      <w:suppressAutoHyphens/>
      <w:autoSpaceDE w:val="0"/>
      <w:autoSpaceDN w:val="0"/>
      <w:spacing w:line="1" w:lineRule="atLeast"/>
      <w:ind w:leftChars="-1" w:left="-1" w:hangingChars="1" w:hanging="1"/>
      <w:textDirection w:val="btLr"/>
      <w:textAlignment w:val="top"/>
      <w:outlineLvl w:val="0"/>
    </w:pPr>
    <w:rPr>
      <w:rFonts w:ascii="Constantia" w:eastAsia="Constantia" w:hAnsi="Constantia"/>
      <w:color w:val="000000"/>
      <w:position w:val="-1"/>
      <w:sz w:val="24"/>
      <w:lang w:eastAsia="en-US"/>
    </w:rPr>
  </w:style>
  <w:style w:type="paragraph" w:styleId="Footer">
    <w:name w:val="footer"/>
    <w:basedOn w:val="Normal"/>
    <w:qFormat/>
    <w:pPr>
      <w:tabs>
        <w:tab w:val="center" w:pos="4680"/>
        <w:tab w:val="right" w:pos="9360"/>
      </w:tabs>
      <w:spacing w:after="0" w:line="240" w:lineRule="auto"/>
    </w:pPr>
  </w:style>
  <w:style w:type="paragraph" w:styleId="ListParagraph">
    <w:name w:val="List Paragraph"/>
    <w:aliases w:val="skripsi,Body Text Char1,Char Char2,List Paragraph2,List Paragraph1,Body of text,Medium Grid 1 - Accent 21,Body of text+1,Body of text+2,Body of text+3,List Paragraph11"/>
    <w:basedOn w:val="Normal"/>
    <w:link w:val="ListParagraphChar1"/>
    <w:uiPriority w:val="34"/>
    <w:qFormat/>
    <w:pPr>
      <w:widowControl w:val="0"/>
      <w:spacing w:after="0" w:line="240" w:lineRule="auto"/>
      <w:ind w:left="720"/>
    </w:pPr>
    <w:rPr>
      <w:rFonts w:ascii="Times New Roman" w:eastAsia="SimSun" w:hAnsi="Times New Roman"/>
      <w:kern w:val="2"/>
      <w:sz w:val="24"/>
      <w:szCs w:val="20"/>
      <w:lang w:eastAsia="zh-CN"/>
    </w:rPr>
  </w:style>
  <w:style w:type="paragraph" w:customStyle="1" w:styleId="Pa17">
    <w:name w:val="Pa17"/>
    <w:basedOn w:val="Default"/>
    <w:next w:val="Default"/>
    <w:pPr>
      <w:spacing w:line="241" w:lineRule="atLeast"/>
    </w:p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
    <w:name w:val="Plain Table 2"/>
    <w:basedOn w:val="TableNormal"/>
    <w:pPr>
      <w:suppressAutoHyphens/>
      <w:spacing w:after="0" w:line="240" w:lineRule="auto"/>
      <w:ind w:leftChars="-1" w:left="-1" w:hangingChars="1" w:hanging="1"/>
      <w:textDirection w:val="btLr"/>
      <w:textAlignment w:val="top"/>
      <w:outlineLvl w:val="0"/>
    </w:pPr>
    <w:rPr>
      <w:rFonts w:cs="Times New Roman"/>
      <w:position w:val="-1"/>
      <w:sz w:val="20"/>
      <w:szCs w:val="20"/>
      <w:lang w:val="id-ID" w:eastAsia="id-ID"/>
    </w:rPr>
    <w:tblPr>
      <w:tblInd w:w="0" w:type="dxa"/>
      <w:tblBorders>
        <w:top w:val="single" w:sz="4" w:space="0" w:color="7E7E7E"/>
        <w:bottom w:val="single" w:sz="4" w:space="0" w:color="7E7E7E"/>
      </w:tblBorders>
      <w:tblCellMar>
        <w:top w:w="0" w:type="dxa"/>
        <w:left w:w="108" w:type="dxa"/>
        <w:bottom w:w="0" w:type="dxa"/>
        <w:right w:w="108" w:type="dxa"/>
      </w:tblCellMar>
    </w:tblPr>
  </w:style>
  <w:style w:type="table" w:customStyle="1" w:styleId="MediumShading21">
    <w:name w:val="Medium Shading 21"/>
    <w:basedOn w:val="TableNormal"/>
    <w:pPr>
      <w:suppressAutoHyphens/>
      <w:spacing w:line="1" w:lineRule="atLeast"/>
      <w:ind w:leftChars="-1" w:left="-1" w:hangingChars="1" w:hanging="1"/>
      <w:textDirection w:val="btLr"/>
      <w:textAlignment w:val="top"/>
      <w:outlineLvl w:val="0"/>
    </w:pPr>
    <w:rPr>
      <w:rFonts w:cs="Times New Roman"/>
      <w:position w:val="-1"/>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MediumList1">
    <w:name w:val="Medium List 1"/>
    <w:basedOn w:val="TableNormal"/>
    <w:pPr>
      <w:suppressAutoHyphens/>
      <w:spacing w:line="1" w:lineRule="atLeast"/>
      <w:ind w:leftChars="-1" w:left="-1" w:hangingChars="1" w:hanging="1"/>
      <w:textDirection w:val="btLr"/>
      <w:textAlignment w:val="top"/>
      <w:outlineLvl w:val="0"/>
    </w:pPr>
    <w:rPr>
      <w:color w:val="000000"/>
      <w:position w:val="-1"/>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styleId="LightList">
    <w:name w:val="Light List"/>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MediumShading22">
    <w:name w:val="Medium Shading 22"/>
    <w:basedOn w:val="TableNormal"/>
    <w:pPr>
      <w:suppressAutoHyphens/>
      <w:spacing w:line="1" w:lineRule="atLeast"/>
      <w:ind w:leftChars="-1" w:left="-1" w:hangingChars="1" w:hanging="1"/>
      <w:textDirection w:val="btLr"/>
      <w:textAlignment w:val="top"/>
      <w:outlineLvl w:val="0"/>
    </w:pPr>
    <w:rPr>
      <w:rFonts w:cs="Times New Roman"/>
      <w:position w:val="-1"/>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character" w:customStyle="1" w:styleId="y2iqfc">
    <w:name w:val="y2iqfc"/>
    <w:basedOn w:val="DefaultParagraphFont"/>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Caption">
    <w:name w:val="caption"/>
    <w:basedOn w:val="Normal"/>
    <w:next w:val="Normal"/>
    <w:uiPriority w:val="35"/>
    <w:unhideWhenUsed/>
    <w:qFormat/>
    <w:rsid w:val="005B04C3"/>
    <w:pPr>
      <w:spacing w:after="200" w:line="240" w:lineRule="auto"/>
    </w:pPr>
    <w:rPr>
      <w:i/>
      <w:iCs/>
      <w:color w:val="1F497D" w:themeColor="text2"/>
      <w:sz w:val="18"/>
      <w:szCs w:val="18"/>
    </w:rPr>
  </w:style>
  <w:style w:type="paragraph" w:styleId="NoSpacing">
    <w:name w:val="No Spacing"/>
    <w:uiPriority w:val="1"/>
    <w:qFormat/>
    <w:rsid w:val="00503433"/>
    <w:pPr>
      <w:spacing w:after="0" w:line="240" w:lineRule="auto"/>
    </w:pPr>
    <w:rPr>
      <w:rFonts w:cs="Arial"/>
      <w:lang w:eastAsia="en-US"/>
    </w:rPr>
  </w:style>
  <w:style w:type="character" w:customStyle="1" w:styleId="ListParagraphChar1">
    <w:name w:val="List Paragraph Char1"/>
    <w:aliases w:val="skripsi Char,Body Text Char1 Char,Char Char2 Char,List Paragraph2 Char,List Paragraph1 Char,Body of text Char,Medium Grid 1 - Accent 21 Char,Body of text+1 Char,Body of text+2 Char,Body of text+3 Char,List Paragraph11 Char"/>
    <w:link w:val="ListParagraph"/>
    <w:uiPriority w:val="34"/>
    <w:locked/>
    <w:rsid w:val="00A417C9"/>
    <w:rPr>
      <w:rFonts w:ascii="Times New Roman" w:eastAsia="SimSun" w:hAnsi="Times New Roman"/>
      <w:kern w:val="2"/>
      <w:position w:val="-1"/>
      <w:sz w:val="24"/>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widowControl w:val="0"/>
      <w:spacing w:after="0" w:line="240" w:lineRule="auto"/>
      <w:ind w:left="100"/>
    </w:pPr>
    <w:rPr>
      <w:rFonts w:ascii="Candara" w:eastAsia="Candara" w:hAnsi="Candara"/>
      <w:b/>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A2">
    <w:name w:val="A2"/>
    <w:rPr>
      <w:w w:val="100"/>
      <w:position w:val="-1"/>
      <w:sz w:val="20"/>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customStyle="1" w:styleId="ListParagraphChar">
    <w:name w:val="List Paragraph Char"/>
    <w:uiPriority w:val="34"/>
    <w:rPr>
      <w:rFonts w:ascii="Times New Roman" w:eastAsia="SimSun" w:hAnsi="Times New Roman" w:cs="Times New Roman"/>
      <w:w w:val="100"/>
      <w:kern w:val="2"/>
      <w:position w:val="-1"/>
      <w:sz w:val="24"/>
      <w:szCs w:val="20"/>
      <w:effect w:val="none"/>
      <w:vertAlign w:val="baseline"/>
      <w:cs w:val="0"/>
      <w:em w:val="none"/>
      <w:lang w:eastAsia="zh-CN"/>
    </w:rPr>
  </w:style>
  <w:style w:type="character" w:customStyle="1" w:styleId="FooterChar">
    <w:name w:val="Footer Char"/>
    <w:basedOn w:val="DefaultParagraphFont"/>
    <w:rPr>
      <w:w w:val="100"/>
      <w:position w:val="-1"/>
      <w:effect w:val="none"/>
      <w:vertAlign w:val="baseline"/>
      <w:cs w:val="0"/>
      <w:em w:val="none"/>
    </w:rPr>
  </w:style>
  <w:style w:type="character" w:customStyle="1" w:styleId="HeaderChar">
    <w:name w:val="Header Char"/>
    <w:basedOn w:val="DefaultParagraphFont"/>
    <w:rPr>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Heading1Char">
    <w:name w:val="Heading 1 Char"/>
    <w:rPr>
      <w:rFonts w:ascii="Candara" w:eastAsia="Candara" w:hAnsi="Candara" w:cs="Candara"/>
      <w:b/>
      <w:w w:val="100"/>
      <w:position w:val="-1"/>
      <w:sz w:val="24"/>
      <w:szCs w:val="24"/>
      <w:effect w:val="none"/>
      <w:vertAlign w:val="baseline"/>
      <w:cs w:val="0"/>
      <w:em w:val="none"/>
    </w:rPr>
  </w:style>
  <w:style w:type="character" w:customStyle="1" w:styleId="SebutanYangBelumTerselesaikan1">
    <w:name w:val="Sebutan Yang Belum Terselesaikan1"/>
    <w:qFormat/>
    <w:rPr>
      <w:color w:val="808080"/>
      <w:w w:val="100"/>
      <w:position w:val="-1"/>
      <w:effect w:val="none"/>
      <w:shd w:val="clear" w:color="auto" w:fill="E6E6E6"/>
      <w:vertAlign w:val="baseline"/>
      <w:cs w:val="0"/>
      <w:em w:val="none"/>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character" w:customStyle="1" w:styleId="ref-journal">
    <w:name w:val="ref-journal"/>
    <w:basedOn w:val="DefaultParagraphFont"/>
    <w:rPr>
      <w:w w:val="100"/>
      <w:position w:val="-1"/>
      <w:effect w:val="none"/>
      <w:vertAlign w:val="baseline"/>
      <w:cs w:val="0"/>
      <w:em w:val="none"/>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paragraph" w:styleId="NormalWeb">
    <w:name w:val="Normal (Web)"/>
    <w:qFormat/>
    <w:pPr>
      <w:suppressAutoHyphens/>
      <w:spacing w:before="100" w:beforeAutospacing="1" w:after="100" w:afterAutospacing="1" w:line="1" w:lineRule="atLeast"/>
      <w:ind w:leftChars="-1" w:left="-1" w:hangingChars="1" w:hanging="1"/>
      <w:textDirection w:val="btLr"/>
      <w:textAlignment w:val="top"/>
      <w:outlineLvl w:val="0"/>
    </w:pPr>
    <w:rPr>
      <w:position w:val="-1"/>
      <w:sz w:val="24"/>
      <w:szCs w:val="24"/>
      <w:lang w:eastAsia="zh-CN"/>
    </w:rPr>
  </w:style>
  <w:style w:type="paragraph" w:customStyle="1" w:styleId="Pa18">
    <w:name w:val="Pa18"/>
    <w:basedOn w:val="Default"/>
    <w:next w:val="Default"/>
    <w:pPr>
      <w:spacing w:line="241" w:lineRule="atLeast"/>
    </w:pPr>
  </w:style>
  <w:style w:type="paragraph" w:styleId="BalloonText">
    <w:name w:val="Balloon Text"/>
    <w:basedOn w:val="Normal"/>
    <w:qFormat/>
    <w:pPr>
      <w:spacing w:after="0" w:line="240" w:lineRule="auto"/>
    </w:pPr>
    <w:rPr>
      <w:rFonts w:ascii="Segoe UI" w:eastAsia="SimSun" w:hAnsi="Segoe UI"/>
      <w:sz w:val="18"/>
      <w:szCs w:val="18"/>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paragraph" w:customStyle="1" w:styleId="Pa1">
    <w:name w:val="Pa1"/>
    <w:basedOn w:val="Default"/>
    <w:next w:val="Default"/>
    <w:pPr>
      <w:spacing w:line="241" w:lineRule="atLeast"/>
    </w:pPr>
  </w:style>
  <w:style w:type="paragraph" w:styleId="Header">
    <w:name w:val="header"/>
    <w:basedOn w:val="Normal"/>
    <w:qFormat/>
    <w:pPr>
      <w:tabs>
        <w:tab w:val="center" w:pos="4680"/>
        <w:tab w:val="right" w:pos="9360"/>
      </w:tabs>
      <w:spacing w:after="0" w:line="240" w:lineRule="auto"/>
    </w:pPr>
  </w:style>
  <w:style w:type="paragraph" w:customStyle="1" w:styleId="Default">
    <w:name w:val="Default"/>
    <w:pPr>
      <w:widowControl w:val="0"/>
      <w:suppressAutoHyphens/>
      <w:autoSpaceDE w:val="0"/>
      <w:autoSpaceDN w:val="0"/>
      <w:spacing w:line="1" w:lineRule="atLeast"/>
      <w:ind w:leftChars="-1" w:left="-1" w:hangingChars="1" w:hanging="1"/>
      <w:textDirection w:val="btLr"/>
      <w:textAlignment w:val="top"/>
      <w:outlineLvl w:val="0"/>
    </w:pPr>
    <w:rPr>
      <w:rFonts w:ascii="Constantia" w:eastAsia="Constantia" w:hAnsi="Constantia"/>
      <w:color w:val="000000"/>
      <w:position w:val="-1"/>
      <w:sz w:val="24"/>
      <w:lang w:eastAsia="en-US"/>
    </w:rPr>
  </w:style>
  <w:style w:type="paragraph" w:styleId="Footer">
    <w:name w:val="footer"/>
    <w:basedOn w:val="Normal"/>
    <w:qFormat/>
    <w:pPr>
      <w:tabs>
        <w:tab w:val="center" w:pos="4680"/>
        <w:tab w:val="right" w:pos="9360"/>
      </w:tabs>
      <w:spacing w:after="0" w:line="240" w:lineRule="auto"/>
    </w:pPr>
  </w:style>
  <w:style w:type="paragraph" w:styleId="ListParagraph">
    <w:name w:val="List Paragraph"/>
    <w:aliases w:val="skripsi,Body Text Char1,Char Char2,List Paragraph2,List Paragraph1,Body of text,Medium Grid 1 - Accent 21,Body of text+1,Body of text+2,Body of text+3,List Paragraph11"/>
    <w:basedOn w:val="Normal"/>
    <w:link w:val="ListParagraphChar1"/>
    <w:uiPriority w:val="34"/>
    <w:qFormat/>
    <w:pPr>
      <w:widowControl w:val="0"/>
      <w:spacing w:after="0" w:line="240" w:lineRule="auto"/>
      <w:ind w:left="720"/>
    </w:pPr>
    <w:rPr>
      <w:rFonts w:ascii="Times New Roman" w:eastAsia="SimSun" w:hAnsi="Times New Roman"/>
      <w:kern w:val="2"/>
      <w:sz w:val="24"/>
      <w:szCs w:val="20"/>
      <w:lang w:eastAsia="zh-CN"/>
    </w:rPr>
  </w:style>
  <w:style w:type="paragraph" w:customStyle="1" w:styleId="Pa17">
    <w:name w:val="Pa17"/>
    <w:basedOn w:val="Default"/>
    <w:next w:val="Default"/>
    <w:pPr>
      <w:spacing w:line="241" w:lineRule="atLeast"/>
    </w:p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
    <w:name w:val="Plain Table 2"/>
    <w:basedOn w:val="TableNormal"/>
    <w:pPr>
      <w:suppressAutoHyphens/>
      <w:spacing w:after="0" w:line="240" w:lineRule="auto"/>
      <w:ind w:leftChars="-1" w:left="-1" w:hangingChars="1" w:hanging="1"/>
      <w:textDirection w:val="btLr"/>
      <w:textAlignment w:val="top"/>
      <w:outlineLvl w:val="0"/>
    </w:pPr>
    <w:rPr>
      <w:rFonts w:cs="Times New Roman"/>
      <w:position w:val="-1"/>
      <w:sz w:val="20"/>
      <w:szCs w:val="20"/>
      <w:lang w:val="id-ID" w:eastAsia="id-ID"/>
    </w:rPr>
    <w:tblPr>
      <w:tblInd w:w="0" w:type="dxa"/>
      <w:tblBorders>
        <w:top w:val="single" w:sz="4" w:space="0" w:color="7E7E7E"/>
        <w:bottom w:val="single" w:sz="4" w:space="0" w:color="7E7E7E"/>
      </w:tblBorders>
      <w:tblCellMar>
        <w:top w:w="0" w:type="dxa"/>
        <w:left w:w="108" w:type="dxa"/>
        <w:bottom w:w="0" w:type="dxa"/>
        <w:right w:w="108" w:type="dxa"/>
      </w:tblCellMar>
    </w:tblPr>
  </w:style>
  <w:style w:type="table" w:customStyle="1" w:styleId="MediumShading21">
    <w:name w:val="Medium Shading 21"/>
    <w:basedOn w:val="TableNormal"/>
    <w:pPr>
      <w:suppressAutoHyphens/>
      <w:spacing w:line="1" w:lineRule="atLeast"/>
      <w:ind w:leftChars="-1" w:left="-1" w:hangingChars="1" w:hanging="1"/>
      <w:textDirection w:val="btLr"/>
      <w:textAlignment w:val="top"/>
      <w:outlineLvl w:val="0"/>
    </w:pPr>
    <w:rPr>
      <w:rFonts w:cs="Times New Roman"/>
      <w:position w:val="-1"/>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MediumList1">
    <w:name w:val="Medium List 1"/>
    <w:basedOn w:val="TableNormal"/>
    <w:pPr>
      <w:suppressAutoHyphens/>
      <w:spacing w:line="1" w:lineRule="atLeast"/>
      <w:ind w:leftChars="-1" w:left="-1" w:hangingChars="1" w:hanging="1"/>
      <w:textDirection w:val="btLr"/>
      <w:textAlignment w:val="top"/>
      <w:outlineLvl w:val="0"/>
    </w:pPr>
    <w:rPr>
      <w:color w:val="000000"/>
      <w:position w:val="-1"/>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styleId="LightList">
    <w:name w:val="Light List"/>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MediumShading22">
    <w:name w:val="Medium Shading 22"/>
    <w:basedOn w:val="TableNormal"/>
    <w:pPr>
      <w:suppressAutoHyphens/>
      <w:spacing w:line="1" w:lineRule="atLeast"/>
      <w:ind w:leftChars="-1" w:left="-1" w:hangingChars="1" w:hanging="1"/>
      <w:textDirection w:val="btLr"/>
      <w:textAlignment w:val="top"/>
      <w:outlineLvl w:val="0"/>
    </w:pPr>
    <w:rPr>
      <w:rFonts w:cs="Times New Roman"/>
      <w:position w:val="-1"/>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character" w:customStyle="1" w:styleId="y2iqfc">
    <w:name w:val="y2iqfc"/>
    <w:basedOn w:val="DefaultParagraphFont"/>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Caption">
    <w:name w:val="caption"/>
    <w:basedOn w:val="Normal"/>
    <w:next w:val="Normal"/>
    <w:uiPriority w:val="35"/>
    <w:unhideWhenUsed/>
    <w:qFormat/>
    <w:rsid w:val="005B04C3"/>
    <w:pPr>
      <w:spacing w:after="200" w:line="240" w:lineRule="auto"/>
    </w:pPr>
    <w:rPr>
      <w:i/>
      <w:iCs/>
      <w:color w:val="1F497D" w:themeColor="text2"/>
      <w:sz w:val="18"/>
      <w:szCs w:val="18"/>
    </w:rPr>
  </w:style>
  <w:style w:type="paragraph" w:styleId="NoSpacing">
    <w:name w:val="No Spacing"/>
    <w:uiPriority w:val="1"/>
    <w:qFormat/>
    <w:rsid w:val="00503433"/>
    <w:pPr>
      <w:spacing w:after="0" w:line="240" w:lineRule="auto"/>
    </w:pPr>
    <w:rPr>
      <w:rFonts w:cs="Arial"/>
      <w:lang w:eastAsia="en-US"/>
    </w:rPr>
  </w:style>
  <w:style w:type="character" w:customStyle="1" w:styleId="ListParagraphChar1">
    <w:name w:val="List Paragraph Char1"/>
    <w:aliases w:val="skripsi Char,Body Text Char1 Char,Char Char2 Char,List Paragraph2 Char,List Paragraph1 Char,Body of text Char,Medium Grid 1 - Accent 21 Char,Body of text+1 Char,Body of text+2 Char,Body of text+3 Char,List Paragraph11 Char"/>
    <w:link w:val="ListParagraph"/>
    <w:uiPriority w:val="34"/>
    <w:locked/>
    <w:rsid w:val="00A417C9"/>
    <w:rPr>
      <w:rFonts w:ascii="Times New Roman" w:eastAsia="SimSun" w:hAnsi="Times New Roman"/>
      <w:kern w:val="2"/>
      <w:position w:val="-1"/>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525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rimayaningsihksp@gamil.com"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srimayaningsihksp@gamil.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PcpLzRH+L2oMcfHWFzljVYIcA==">AMUW2mUk0gn9Db28x5nvHqkGTw4/mKiJM9QO2qDZgnCfrvWD6whg9F4oCTU0GF4es42s21KWHraQGCKFkUlJDx8nHd9wtogXDIjqhcbnbU3OqMwHRZnttlwxcTi0bTMqYUQ5NNRbl+CC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FD931B-4EF7-484A-B0D8-B4CDE36BB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3831</Words>
  <Characters>21837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Nuri</cp:lastModifiedBy>
  <cp:revision>9</cp:revision>
  <cp:lastPrinted>2025-07-30T10:47:00Z</cp:lastPrinted>
  <dcterms:created xsi:type="dcterms:W3CDTF">2025-07-28T07:36:00Z</dcterms:created>
  <dcterms:modified xsi:type="dcterms:W3CDTF">2025-07-30T10:47:00Z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2057-11.2.0.9747</vt:lpwstr>
  </property>
</Properties>
</file>